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DF3F" w14:textId="77777777" w:rsidR="008D578D" w:rsidRPr="00AA4D53" w:rsidRDefault="008D578D" w:rsidP="008D578D">
      <w:pPr>
        <w:jc w:val="center"/>
        <w:rPr>
          <w:b/>
          <w:color w:val="3366FF"/>
          <w:sz w:val="22"/>
          <w:szCs w:val="22"/>
        </w:rPr>
      </w:pPr>
    </w:p>
    <w:p w14:paraId="47996926" w14:textId="77777777" w:rsidR="008D578D" w:rsidRPr="00AA4D53" w:rsidRDefault="008D578D" w:rsidP="008D578D">
      <w:pPr>
        <w:jc w:val="center"/>
        <w:rPr>
          <w:b/>
          <w:sz w:val="22"/>
          <w:szCs w:val="22"/>
        </w:rPr>
      </w:pPr>
    </w:p>
    <w:p w14:paraId="6363BAE8" w14:textId="77777777" w:rsidR="008D578D" w:rsidRPr="00AA4D53" w:rsidRDefault="008D578D" w:rsidP="008D578D">
      <w:pPr>
        <w:jc w:val="center"/>
        <w:rPr>
          <w:b/>
          <w:sz w:val="22"/>
          <w:szCs w:val="22"/>
        </w:rPr>
      </w:pPr>
    </w:p>
    <w:p w14:paraId="040649E6" w14:textId="77777777" w:rsidR="008D578D" w:rsidRPr="00AA4D53" w:rsidRDefault="008D578D" w:rsidP="008D578D">
      <w:pPr>
        <w:jc w:val="center"/>
        <w:rPr>
          <w:b/>
          <w:sz w:val="22"/>
          <w:szCs w:val="22"/>
        </w:rPr>
      </w:pPr>
    </w:p>
    <w:p w14:paraId="004DBA73" w14:textId="77777777" w:rsidR="008D578D" w:rsidRPr="00AA4D53" w:rsidRDefault="008D578D" w:rsidP="008D578D">
      <w:pPr>
        <w:jc w:val="center"/>
        <w:rPr>
          <w:b/>
          <w:sz w:val="22"/>
          <w:szCs w:val="22"/>
        </w:rPr>
      </w:pPr>
    </w:p>
    <w:p w14:paraId="7418356D" w14:textId="77777777" w:rsidR="008D578D" w:rsidRPr="00AA4D53" w:rsidRDefault="008D578D" w:rsidP="008D578D">
      <w:pPr>
        <w:jc w:val="center"/>
        <w:rPr>
          <w:b/>
          <w:sz w:val="22"/>
          <w:szCs w:val="22"/>
        </w:rPr>
      </w:pPr>
    </w:p>
    <w:p w14:paraId="5FC69839" w14:textId="77777777" w:rsidR="008D578D" w:rsidRPr="00AA4D53" w:rsidRDefault="008D578D" w:rsidP="008D578D">
      <w:pPr>
        <w:jc w:val="center"/>
        <w:rPr>
          <w:b/>
          <w:sz w:val="22"/>
          <w:szCs w:val="22"/>
        </w:rPr>
      </w:pPr>
    </w:p>
    <w:p w14:paraId="60CAA5D6" w14:textId="77777777" w:rsidR="008D578D" w:rsidRPr="00AA4D53" w:rsidRDefault="008D578D" w:rsidP="008D578D">
      <w:pPr>
        <w:jc w:val="center"/>
        <w:rPr>
          <w:b/>
          <w:sz w:val="22"/>
          <w:szCs w:val="22"/>
        </w:rPr>
      </w:pPr>
    </w:p>
    <w:p w14:paraId="5948E87E" w14:textId="77777777" w:rsidR="008D578D" w:rsidRPr="00AA4D53" w:rsidRDefault="008D578D" w:rsidP="008D578D">
      <w:pPr>
        <w:jc w:val="center"/>
        <w:rPr>
          <w:b/>
          <w:sz w:val="22"/>
          <w:szCs w:val="22"/>
        </w:rPr>
      </w:pPr>
    </w:p>
    <w:p w14:paraId="5D0C1D3D" w14:textId="77777777" w:rsidR="008D578D" w:rsidRPr="00AA4D53" w:rsidRDefault="008D578D" w:rsidP="008D578D">
      <w:pPr>
        <w:jc w:val="center"/>
        <w:rPr>
          <w:b/>
          <w:sz w:val="22"/>
          <w:szCs w:val="22"/>
        </w:rPr>
      </w:pPr>
    </w:p>
    <w:p w14:paraId="34CA837B" w14:textId="77777777" w:rsidR="008D578D" w:rsidRPr="00AA4D53" w:rsidRDefault="008D578D" w:rsidP="008D578D">
      <w:pPr>
        <w:jc w:val="center"/>
        <w:rPr>
          <w:b/>
          <w:sz w:val="22"/>
          <w:szCs w:val="22"/>
        </w:rPr>
      </w:pPr>
    </w:p>
    <w:p w14:paraId="48961B03" w14:textId="77777777" w:rsidR="008D578D" w:rsidRPr="00AA4D53" w:rsidRDefault="008D578D" w:rsidP="008D578D">
      <w:pPr>
        <w:jc w:val="center"/>
        <w:rPr>
          <w:b/>
          <w:sz w:val="22"/>
          <w:szCs w:val="22"/>
        </w:rPr>
      </w:pPr>
      <w:r w:rsidRPr="00AA4D53">
        <w:rPr>
          <w:b/>
          <w:sz w:val="48"/>
          <w:szCs w:val="48"/>
        </w:rPr>
        <w:t>Obchodní podmínky</w:t>
      </w:r>
    </w:p>
    <w:p w14:paraId="41972512" w14:textId="77777777" w:rsidR="008D578D" w:rsidRPr="00AA4D53" w:rsidRDefault="008D578D" w:rsidP="008D578D">
      <w:pPr>
        <w:rPr>
          <w:b/>
          <w:sz w:val="22"/>
          <w:szCs w:val="22"/>
        </w:rPr>
      </w:pPr>
    </w:p>
    <w:p w14:paraId="5E75FB5A" w14:textId="77777777" w:rsidR="008D578D" w:rsidRPr="00AA4D53" w:rsidRDefault="008D578D" w:rsidP="008D578D">
      <w:pPr>
        <w:rPr>
          <w:b/>
          <w:sz w:val="22"/>
          <w:szCs w:val="22"/>
        </w:rPr>
      </w:pPr>
    </w:p>
    <w:p w14:paraId="6F38A766" w14:textId="77777777" w:rsidR="008D578D" w:rsidRPr="00AA4D53" w:rsidRDefault="008D578D" w:rsidP="008D578D">
      <w:pPr>
        <w:rPr>
          <w:b/>
          <w:sz w:val="22"/>
          <w:szCs w:val="22"/>
        </w:rPr>
      </w:pPr>
    </w:p>
    <w:p w14:paraId="6B7AEFFC" w14:textId="77777777" w:rsidR="008D578D" w:rsidRDefault="008D578D" w:rsidP="008D578D">
      <w:pPr>
        <w:pStyle w:val="Odstavecseseznamem"/>
        <w:numPr>
          <w:ilvl w:val="0"/>
          <w:numId w:val="47"/>
        </w:numPr>
        <w:spacing w:after="5" w:line="250" w:lineRule="auto"/>
        <w:ind w:right="93"/>
      </w:pPr>
      <w:r w:rsidRPr="005D61BA">
        <w:t xml:space="preserve">Veřejná </w:t>
      </w:r>
      <w:proofErr w:type="gramStart"/>
      <w:r w:rsidRPr="005D61BA">
        <w:t xml:space="preserve">zakázka - </w:t>
      </w:r>
      <w:r w:rsidRPr="00AB550B">
        <w:t>veřejnou</w:t>
      </w:r>
      <w:proofErr w:type="gramEnd"/>
      <w:r w:rsidRPr="00AB550B">
        <w:t xml:space="preserve"> zakázku malého rozsahu na služby, která není zadávána podle zákona č.</w:t>
      </w:r>
      <w:r>
        <w:t> </w:t>
      </w:r>
      <w:r w:rsidRPr="00AB550B">
        <w:t>134/2016 Sb., o zadávání veřejných zakázek v platném znění.</w:t>
      </w:r>
    </w:p>
    <w:p w14:paraId="6655812B" w14:textId="77777777" w:rsidR="008D578D" w:rsidRPr="00AB550B" w:rsidRDefault="008D578D" w:rsidP="008D578D">
      <w:pPr>
        <w:pStyle w:val="Odstavecseseznamem"/>
        <w:numPr>
          <w:ilvl w:val="0"/>
          <w:numId w:val="47"/>
        </w:numPr>
        <w:spacing w:after="5" w:line="250" w:lineRule="auto"/>
        <w:ind w:right="93"/>
      </w:pPr>
      <w:r w:rsidRPr="00AB550B">
        <w:t xml:space="preserve">Veřejná zakázka je zadávána v souladu s vnitřní směrnicí č. </w:t>
      </w:r>
      <w:r w:rsidRPr="00CA081D">
        <w:t>1/20</w:t>
      </w:r>
      <w:r>
        <w:t>2</w:t>
      </w:r>
      <w:r w:rsidRPr="00CA081D">
        <w:t>1 (Pravidla o závazném postupu pro zadávání veřejných zakázek malého rozsahu)</w:t>
      </w:r>
      <w:r>
        <w:t>.</w:t>
      </w:r>
    </w:p>
    <w:p w14:paraId="79493ABD" w14:textId="77777777" w:rsidR="008D578D" w:rsidRPr="00AA4D53" w:rsidRDefault="008D578D" w:rsidP="008D578D">
      <w:pPr>
        <w:keepNext/>
        <w:keepLines/>
        <w:jc w:val="center"/>
        <w:rPr>
          <w:b/>
          <w:sz w:val="22"/>
          <w:szCs w:val="22"/>
        </w:rPr>
      </w:pPr>
    </w:p>
    <w:p w14:paraId="095F68FD" w14:textId="77777777" w:rsidR="008D578D" w:rsidRPr="00AA4D53" w:rsidRDefault="008D578D" w:rsidP="008D578D">
      <w:pPr>
        <w:rPr>
          <w:b/>
          <w:sz w:val="22"/>
          <w:szCs w:val="22"/>
        </w:rPr>
      </w:pPr>
    </w:p>
    <w:p w14:paraId="2C4B5CFF" w14:textId="77777777" w:rsidR="008D578D" w:rsidRPr="00AA4D53" w:rsidRDefault="008D578D" w:rsidP="008D578D">
      <w:pPr>
        <w:rPr>
          <w:b/>
          <w:sz w:val="22"/>
          <w:szCs w:val="22"/>
        </w:rPr>
      </w:pPr>
    </w:p>
    <w:p w14:paraId="623B671F" w14:textId="77777777" w:rsidR="008D578D" w:rsidRPr="00AA4D53" w:rsidRDefault="008D578D" w:rsidP="008D578D">
      <w:pPr>
        <w:rPr>
          <w:b/>
          <w:sz w:val="22"/>
          <w:szCs w:val="22"/>
        </w:rPr>
      </w:pPr>
    </w:p>
    <w:p w14:paraId="1BEFEADA" w14:textId="77777777" w:rsidR="008D578D" w:rsidRPr="00AA4D53" w:rsidRDefault="008D578D" w:rsidP="008D578D">
      <w:pPr>
        <w:jc w:val="center"/>
        <w:rPr>
          <w:sz w:val="20"/>
          <w:szCs w:val="20"/>
        </w:rPr>
      </w:pPr>
      <w:r w:rsidRPr="00AA4D53">
        <w:rPr>
          <w:rFonts w:eastAsia="Arial"/>
          <w:sz w:val="36"/>
          <w:szCs w:val="36"/>
        </w:rPr>
        <w:t>„</w:t>
      </w:r>
      <w:r w:rsidRPr="00AA4D53">
        <w:rPr>
          <w:sz w:val="36"/>
          <w:szCs w:val="36"/>
        </w:rPr>
        <w:t xml:space="preserve">Zpracování návrhu změny č. </w:t>
      </w:r>
      <w:r>
        <w:rPr>
          <w:sz w:val="36"/>
          <w:szCs w:val="36"/>
        </w:rPr>
        <w:t>2</w:t>
      </w:r>
      <w:r w:rsidRPr="00AA4D53">
        <w:rPr>
          <w:sz w:val="36"/>
          <w:szCs w:val="36"/>
        </w:rPr>
        <w:t xml:space="preserve"> Územního plánu Šenov“</w:t>
      </w:r>
      <w:r w:rsidRPr="00AA4D53">
        <w:rPr>
          <w:b/>
          <w:sz w:val="20"/>
          <w:szCs w:val="20"/>
        </w:rPr>
        <w:t xml:space="preserve"> </w:t>
      </w:r>
    </w:p>
    <w:p w14:paraId="5E1177D3" w14:textId="77777777" w:rsidR="008D578D" w:rsidRPr="00AA4D53" w:rsidRDefault="008D578D" w:rsidP="008D578D">
      <w:pPr>
        <w:jc w:val="center"/>
        <w:rPr>
          <w:sz w:val="20"/>
          <w:szCs w:val="20"/>
        </w:rPr>
      </w:pPr>
    </w:p>
    <w:p w14:paraId="5F2EB031" w14:textId="77777777" w:rsidR="008D578D" w:rsidRPr="00AA4D53" w:rsidRDefault="008D578D" w:rsidP="008D578D">
      <w:pPr>
        <w:rPr>
          <w:b/>
          <w:sz w:val="22"/>
          <w:szCs w:val="22"/>
        </w:rPr>
      </w:pPr>
    </w:p>
    <w:p w14:paraId="1D2A4023" w14:textId="77777777" w:rsidR="008D578D" w:rsidRPr="00AA4D53" w:rsidRDefault="008D578D" w:rsidP="008D578D">
      <w:pPr>
        <w:rPr>
          <w:b/>
          <w:sz w:val="22"/>
          <w:szCs w:val="22"/>
        </w:rPr>
      </w:pPr>
    </w:p>
    <w:p w14:paraId="78EB4D9C" w14:textId="77777777" w:rsidR="008D578D" w:rsidRPr="00AA4D53" w:rsidRDefault="008D578D" w:rsidP="008D578D">
      <w:pPr>
        <w:rPr>
          <w:b/>
          <w:sz w:val="22"/>
          <w:szCs w:val="22"/>
        </w:rPr>
      </w:pPr>
    </w:p>
    <w:p w14:paraId="7AC78653" w14:textId="77777777" w:rsidR="008D578D" w:rsidRPr="00AA4D53" w:rsidRDefault="008D578D" w:rsidP="008D578D">
      <w:pPr>
        <w:rPr>
          <w:b/>
          <w:sz w:val="22"/>
          <w:szCs w:val="22"/>
        </w:rPr>
      </w:pPr>
    </w:p>
    <w:p w14:paraId="537928D8" w14:textId="77777777" w:rsidR="008D578D" w:rsidRPr="00AA4D53" w:rsidRDefault="008D578D" w:rsidP="008D578D">
      <w:pPr>
        <w:rPr>
          <w:b/>
          <w:sz w:val="22"/>
          <w:szCs w:val="22"/>
        </w:rPr>
      </w:pPr>
    </w:p>
    <w:p w14:paraId="6A20C8B3" w14:textId="77777777" w:rsidR="008D578D" w:rsidRPr="00AA4D53" w:rsidRDefault="008D578D" w:rsidP="008D578D">
      <w:pPr>
        <w:rPr>
          <w:b/>
          <w:sz w:val="22"/>
          <w:szCs w:val="22"/>
        </w:rPr>
      </w:pPr>
    </w:p>
    <w:p w14:paraId="06C059E4" w14:textId="77777777" w:rsidR="008D578D" w:rsidRPr="00AA4D53" w:rsidRDefault="008D578D" w:rsidP="008D578D">
      <w:pPr>
        <w:rPr>
          <w:b/>
          <w:sz w:val="22"/>
          <w:szCs w:val="22"/>
        </w:rPr>
      </w:pPr>
    </w:p>
    <w:p w14:paraId="1C4531A8" w14:textId="77777777" w:rsidR="008D578D" w:rsidRPr="00AA4D53" w:rsidRDefault="008D578D" w:rsidP="008D578D">
      <w:pPr>
        <w:rPr>
          <w:b/>
          <w:sz w:val="22"/>
          <w:szCs w:val="22"/>
        </w:rPr>
      </w:pPr>
    </w:p>
    <w:p w14:paraId="258ECBDB" w14:textId="77777777" w:rsidR="008D578D" w:rsidRPr="00AA4D53" w:rsidRDefault="008D578D" w:rsidP="008D578D">
      <w:pPr>
        <w:rPr>
          <w:b/>
          <w:sz w:val="22"/>
          <w:szCs w:val="22"/>
        </w:rPr>
      </w:pPr>
    </w:p>
    <w:p w14:paraId="722F5185" w14:textId="77777777" w:rsidR="008D578D" w:rsidRPr="00AA4D53" w:rsidRDefault="008D578D" w:rsidP="008D578D">
      <w:pPr>
        <w:rPr>
          <w:b/>
          <w:sz w:val="22"/>
          <w:szCs w:val="22"/>
        </w:rPr>
      </w:pPr>
    </w:p>
    <w:p w14:paraId="1C5747AA" w14:textId="77777777" w:rsidR="008D578D" w:rsidRPr="00AA4D53" w:rsidRDefault="008D578D" w:rsidP="008D578D">
      <w:pPr>
        <w:rPr>
          <w:b/>
          <w:sz w:val="22"/>
          <w:szCs w:val="22"/>
        </w:rPr>
      </w:pPr>
    </w:p>
    <w:p w14:paraId="5B651168" w14:textId="77777777" w:rsidR="008D578D" w:rsidRPr="00AA4D53" w:rsidRDefault="008D578D" w:rsidP="008D578D">
      <w:pPr>
        <w:rPr>
          <w:b/>
          <w:sz w:val="22"/>
          <w:szCs w:val="22"/>
        </w:rPr>
      </w:pPr>
    </w:p>
    <w:p w14:paraId="4F59BC04" w14:textId="77777777" w:rsidR="008D578D" w:rsidRPr="005D61BA" w:rsidRDefault="008D578D" w:rsidP="008D578D">
      <w:pPr>
        <w:jc w:val="center"/>
      </w:pPr>
      <w:r w:rsidRPr="005D61BA">
        <w:rPr>
          <w:b/>
        </w:rPr>
        <w:t>Zadavatel:</w:t>
      </w:r>
    </w:p>
    <w:p w14:paraId="408EBB3F" w14:textId="77777777" w:rsidR="008D578D" w:rsidRPr="005D61BA" w:rsidRDefault="008D578D" w:rsidP="008D578D">
      <w:pPr>
        <w:jc w:val="center"/>
      </w:pPr>
    </w:p>
    <w:p w14:paraId="3EB238E7" w14:textId="77777777" w:rsidR="008D578D" w:rsidRPr="005D61BA" w:rsidRDefault="008D578D" w:rsidP="008D578D">
      <w:pPr>
        <w:jc w:val="center"/>
      </w:pPr>
      <w:r w:rsidRPr="005D61BA">
        <w:rPr>
          <w:b/>
        </w:rPr>
        <w:t>Město Šenov</w:t>
      </w:r>
    </w:p>
    <w:p w14:paraId="563DC7AA" w14:textId="77777777" w:rsidR="008D578D" w:rsidRPr="005D61BA" w:rsidRDefault="008D578D" w:rsidP="008D578D">
      <w:pPr>
        <w:jc w:val="center"/>
      </w:pPr>
      <w:r w:rsidRPr="005D61BA">
        <w:t>Radniční náměstí 300</w:t>
      </w:r>
    </w:p>
    <w:p w14:paraId="1B21A51E" w14:textId="77777777" w:rsidR="008D578D" w:rsidRPr="005D61BA" w:rsidRDefault="008D578D" w:rsidP="008D578D">
      <w:pPr>
        <w:jc w:val="center"/>
      </w:pPr>
      <w:r w:rsidRPr="005D61BA">
        <w:t>739 34 Šenov</w:t>
      </w:r>
    </w:p>
    <w:p w14:paraId="74C83A00" w14:textId="77777777" w:rsidR="008D578D" w:rsidRDefault="008D578D" w:rsidP="008D578D">
      <w:pPr>
        <w:jc w:val="center"/>
        <w:rPr>
          <w:b/>
          <w:iCs/>
          <w:sz w:val="28"/>
          <w:szCs w:val="28"/>
        </w:rPr>
      </w:pPr>
    </w:p>
    <w:p w14:paraId="68D1F065" w14:textId="50C32629" w:rsidR="008D578D" w:rsidRDefault="008D578D" w:rsidP="008D578D">
      <w:pPr>
        <w:jc w:val="center"/>
        <w:rPr>
          <w:b/>
          <w:iCs/>
          <w:sz w:val="28"/>
          <w:szCs w:val="28"/>
        </w:rPr>
      </w:pPr>
    </w:p>
    <w:p w14:paraId="4066047E" w14:textId="6B745446" w:rsidR="008D578D" w:rsidRPr="00AA4D53" w:rsidRDefault="008D578D" w:rsidP="008D578D">
      <w:pPr>
        <w:jc w:val="center"/>
        <w:rPr>
          <w:b/>
          <w:iCs/>
          <w:sz w:val="28"/>
          <w:szCs w:val="28"/>
          <w:lang w:eastAsia="cs-CZ"/>
        </w:rPr>
      </w:pPr>
      <w:r w:rsidRPr="00AA4D53">
        <w:rPr>
          <w:b/>
          <w:iCs/>
          <w:sz w:val="28"/>
          <w:szCs w:val="28"/>
        </w:rPr>
        <w:t>Obchodní podmínky</w:t>
      </w:r>
    </w:p>
    <w:p w14:paraId="24C71E3B" w14:textId="365632DD" w:rsidR="008D578D" w:rsidRDefault="008D578D" w:rsidP="008D578D">
      <w:pPr>
        <w:spacing w:after="240"/>
        <w:jc w:val="center"/>
        <w:rPr>
          <w:b/>
          <w:iCs/>
        </w:rPr>
      </w:pPr>
      <w:r w:rsidRPr="00AA4D53">
        <w:rPr>
          <w:b/>
          <w:iCs/>
        </w:rPr>
        <w:t>(Smlouva o dílo na zpracování změny Územního plánu Šenov)</w:t>
      </w:r>
    </w:p>
    <w:p w14:paraId="23EA2BF1" w14:textId="77777777" w:rsidR="008D578D" w:rsidRPr="00AA4D53" w:rsidRDefault="008D578D" w:rsidP="008D578D">
      <w:pPr>
        <w:spacing w:after="240"/>
        <w:jc w:val="center"/>
      </w:pPr>
    </w:p>
    <w:p w14:paraId="05DF89B7" w14:textId="77777777" w:rsidR="008D578D" w:rsidRPr="00AA4D53" w:rsidRDefault="008D578D" w:rsidP="008D578D">
      <w:pPr>
        <w:pStyle w:val="Nadpis1"/>
        <w:numPr>
          <w:ilvl w:val="0"/>
          <w:numId w:val="0"/>
        </w:numPr>
        <w:spacing w:before="0"/>
        <w:ind w:left="360"/>
        <w:rPr>
          <w:rFonts w:cs="Times New Roman"/>
          <w:b w:val="0"/>
        </w:rPr>
      </w:pPr>
      <w:r w:rsidRPr="00AA4D53">
        <w:rPr>
          <w:rFonts w:cs="Times New Roman"/>
        </w:rPr>
        <w:t>„Návrh změny č.</w:t>
      </w:r>
      <w:r>
        <w:rPr>
          <w:rFonts w:cs="Times New Roman"/>
        </w:rPr>
        <w:t>2</w:t>
      </w:r>
      <w:r w:rsidRPr="00AA4D53">
        <w:rPr>
          <w:rFonts w:cs="Times New Roman"/>
        </w:rPr>
        <w:t xml:space="preserve"> Územního plánu Šenov</w:t>
      </w:r>
      <w:r w:rsidRPr="00AA4D53">
        <w:rPr>
          <w:rFonts w:cs="Times New Roman"/>
          <w:b w:val="0"/>
        </w:rPr>
        <w:t>“</w:t>
      </w:r>
    </w:p>
    <w:p w14:paraId="6BB2E182" w14:textId="77777777" w:rsidR="008D578D" w:rsidRPr="00AA4D53" w:rsidRDefault="008D578D" w:rsidP="008D578D">
      <w:pPr>
        <w:pStyle w:val="Smlouva2"/>
        <w:rPr>
          <w:b w:val="0"/>
          <w:szCs w:val="24"/>
        </w:rPr>
      </w:pPr>
      <w:r w:rsidRPr="00AA4D53">
        <w:rPr>
          <w:b w:val="0"/>
          <w:szCs w:val="24"/>
        </w:rPr>
        <w:t>podle § 2586 a následující zákona č. 89/2012 Sb., občanský zákoník</w:t>
      </w:r>
    </w:p>
    <w:p w14:paraId="488222A0" w14:textId="71821136" w:rsidR="008D578D" w:rsidRDefault="008D578D" w:rsidP="008D578D">
      <w:pPr>
        <w:pStyle w:val="Smlouva2"/>
        <w:spacing w:after="240"/>
        <w:rPr>
          <w:b w:val="0"/>
          <w:szCs w:val="24"/>
        </w:rPr>
      </w:pPr>
      <w:r w:rsidRPr="00AA4D53">
        <w:rPr>
          <w:b w:val="0"/>
          <w:szCs w:val="24"/>
        </w:rPr>
        <w:t>v platném znění (dále jen „občanský zákoník“)</w:t>
      </w:r>
    </w:p>
    <w:p w14:paraId="43772B44" w14:textId="77777777" w:rsidR="008D578D" w:rsidRPr="00AA4D53" w:rsidRDefault="008D578D" w:rsidP="008D578D">
      <w:pPr>
        <w:pStyle w:val="Nadpis1"/>
        <w:numPr>
          <w:ilvl w:val="0"/>
          <w:numId w:val="31"/>
        </w:numPr>
        <w:spacing w:before="0"/>
        <w:rPr>
          <w:rFonts w:cs="Times New Roman"/>
          <w:b w:val="0"/>
          <w:szCs w:val="24"/>
        </w:rPr>
      </w:pPr>
      <w:r w:rsidRPr="00AA4D53">
        <w:rPr>
          <w:rFonts w:cs="Times New Roman"/>
        </w:rPr>
        <w:t>Smluvní strany</w:t>
      </w:r>
    </w:p>
    <w:p w14:paraId="4DC3B30F" w14:textId="77777777" w:rsidR="008D578D" w:rsidRPr="00AA4D53" w:rsidRDefault="008D578D" w:rsidP="008D578D">
      <w:pPr>
        <w:rPr>
          <w:b/>
        </w:rPr>
      </w:pPr>
    </w:p>
    <w:p w14:paraId="67B91ABE" w14:textId="77777777" w:rsidR="008D578D" w:rsidRPr="00AA4D53" w:rsidRDefault="008D578D" w:rsidP="008D578D">
      <w:pPr>
        <w:numPr>
          <w:ilvl w:val="0"/>
          <w:numId w:val="32"/>
        </w:numPr>
        <w:tabs>
          <w:tab w:val="left" w:pos="360"/>
        </w:tabs>
        <w:spacing w:after="60"/>
        <w:ind w:hanging="720"/>
      </w:pPr>
      <w:r w:rsidRPr="00AA4D53">
        <w:rPr>
          <w:b/>
        </w:rPr>
        <w:t>Objednatel:</w:t>
      </w:r>
      <w:r w:rsidRPr="00AA4D53">
        <w:rPr>
          <w:b/>
        </w:rPr>
        <w:tab/>
      </w:r>
      <w:r w:rsidRPr="00AA4D53">
        <w:rPr>
          <w:b/>
        </w:rPr>
        <w:tab/>
        <w:t>Město Šenov</w:t>
      </w:r>
    </w:p>
    <w:p w14:paraId="4343D220" w14:textId="77777777" w:rsidR="008D578D" w:rsidRPr="00AA4D53" w:rsidRDefault="008D578D" w:rsidP="008D578D">
      <w:pPr>
        <w:tabs>
          <w:tab w:val="left" w:pos="426"/>
        </w:tabs>
        <w:spacing w:line="276" w:lineRule="auto"/>
      </w:pPr>
      <w:r w:rsidRPr="00AA4D53">
        <w:rPr>
          <w:b/>
        </w:rPr>
        <w:tab/>
      </w:r>
      <w:r w:rsidRPr="00AA4D53">
        <w:t>se sídlem:</w:t>
      </w:r>
      <w:r w:rsidRPr="00AA4D53">
        <w:tab/>
        <w:t xml:space="preserve">                        Radniční náměstí 300, 739 </w:t>
      </w:r>
      <w:proofErr w:type="gramStart"/>
      <w:r w:rsidRPr="00AA4D53">
        <w:t>34  Šenov</w:t>
      </w:r>
      <w:proofErr w:type="gramEnd"/>
    </w:p>
    <w:p w14:paraId="1BE0ED12" w14:textId="77777777" w:rsidR="008D578D" w:rsidRPr="00AA4D53" w:rsidRDefault="008D578D" w:rsidP="008D578D">
      <w:pPr>
        <w:tabs>
          <w:tab w:val="left" w:pos="426"/>
        </w:tabs>
        <w:spacing w:line="276" w:lineRule="auto"/>
      </w:pPr>
      <w:r w:rsidRPr="00AA4D53">
        <w:tab/>
        <w:t>zastoupené:</w:t>
      </w:r>
      <w:r w:rsidRPr="00AA4D53">
        <w:tab/>
      </w:r>
      <w:r w:rsidRPr="00AA4D53">
        <w:tab/>
        <w:t xml:space="preserve">Ing. </w:t>
      </w:r>
      <w:r>
        <w:t>Tomášem Holušou</w:t>
      </w:r>
      <w:r w:rsidRPr="00AA4D53">
        <w:t>, starosta města Šenov</w:t>
      </w:r>
    </w:p>
    <w:p w14:paraId="1EF37E0B" w14:textId="77777777" w:rsidR="008D578D" w:rsidRPr="00AA4D53" w:rsidRDefault="008D578D" w:rsidP="008D578D">
      <w:pPr>
        <w:tabs>
          <w:tab w:val="left" w:pos="426"/>
        </w:tabs>
        <w:spacing w:line="276" w:lineRule="auto"/>
      </w:pPr>
      <w:r w:rsidRPr="00AA4D53">
        <w:tab/>
        <w:t>IČ:</w:t>
      </w:r>
      <w:r w:rsidRPr="00AA4D53">
        <w:tab/>
      </w:r>
      <w:r w:rsidRPr="00AA4D53">
        <w:tab/>
      </w:r>
      <w:r w:rsidRPr="00AA4D53">
        <w:tab/>
        <w:t>00297291</w:t>
      </w:r>
    </w:p>
    <w:p w14:paraId="7E372FCD" w14:textId="77777777" w:rsidR="008D578D" w:rsidRPr="00AA4D53" w:rsidRDefault="008D578D" w:rsidP="008D578D">
      <w:pPr>
        <w:tabs>
          <w:tab w:val="left" w:pos="426"/>
        </w:tabs>
        <w:spacing w:line="276" w:lineRule="auto"/>
      </w:pPr>
      <w:r w:rsidRPr="00AA4D53">
        <w:tab/>
        <w:t>DIČ:</w:t>
      </w:r>
      <w:r w:rsidRPr="00AA4D53">
        <w:tab/>
      </w:r>
      <w:r w:rsidRPr="00AA4D53">
        <w:tab/>
      </w:r>
      <w:r w:rsidRPr="00AA4D53">
        <w:tab/>
        <w:t>CZ00297291</w:t>
      </w:r>
    </w:p>
    <w:p w14:paraId="2631DA70" w14:textId="77777777" w:rsidR="008D578D" w:rsidRPr="00AA4D53" w:rsidRDefault="008D578D" w:rsidP="008D578D">
      <w:pPr>
        <w:tabs>
          <w:tab w:val="left" w:pos="426"/>
        </w:tabs>
        <w:spacing w:line="276" w:lineRule="auto"/>
      </w:pPr>
      <w:r w:rsidRPr="00AA4D53">
        <w:tab/>
        <w:t xml:space="preserve">Bankovní spojení: </w:t>
      </w:r>
      <w:r w:rsidRPr="00AA4D53">
        <w:tab/>
        <w:t>Česká spořitelna, a.s.</w:t>
      </w:r>
    </w:p>
    <w:p w14:paraId="6195C40A" w14:textId="77777777" w:rsidR="008D578D" w:rsidRPr="00AA4D53" w:rsidRDefault="008D578D" w:rsidP="008D578D">
      <w:pPr>
        <w:tabs>
          <w:tab w:val="left" w:pos="426"/>
        </w:tabs>
        <w:spacing w:line="276" w:lineRule="auto"/>
      </w:pPr>
      <w:r w:rsidRPr="00AA4D53">
        <w:tab/>
        <w:t>Číslo účtu:</w:t>
      </w:r>
      <w:r w:rsidRPr="00AA4D53">
        <w:tab/>
      </w:r>
      <w:r w:rsidRPr="00AA4D53">
        <w:tab/>
        <w:t>1682036389/0800</w:t>
      </w:r>
    </w:p>
    <w:p w14:paraId="498EAD2B" w14:textId="77777777" w:rsidR="008D578D" w:rsidRPr="00AA4D53" w:rsidRDefault="008D578D" w:rsidP="008D578D">
      <w:pPr>
        <w:tabs>
          <w:tab w:val="left" w:pos="426"/>
        </w:tabs>
        <w:spacing w:line="276" w:lineRule="auto"/>
      </w:pPr>
      <w:r w:rsidRPr="00AA4D53">
        <w:tab/>
      </w:r>
    </w:p>
    <w:p w14:paraId="019615EE" w14:textId="77777777" w:rsidR="008D578D" w:rsidRPr="00AA4D53" w:rsidRDefault="008D578D" w:rsidP="008D578D">
      <w:pPr>
        <w:tabs>
          <w:tab w:val="left" w:pos="426"/>
        </w:tabs>
        <w:spacing w:line="276" w:lineRule="auto"/>
      </w:pPr>
      <w:r w:rsidRPr="00AA4D53">
        <w:tab/>
        <w:t>Osoba oprávněná jednat</w:t>
      </w:r>
    </w:p>
    <w:p w14:paraId="75D3EDA0" w14:textId="77777777" w:rsidR="008D578D" w:rsidRPr="00AA4D53" w:rsidRDefault="008D578D" w:rsidP="008D578D">
      <w:pPr>
        <w:tabs>
          <w:tab w:val="left" w:pos="426"/>
        </w:tabs>
        <w:spacing w:line="276" w:lineRule="auto"/>
      </w:pPr>
      <w:r w:rsidRPr="00AA4D53">
        <w:tab/>
        <w:t>ve věcech smluvních:</w:t>
      </w:r>
      <w:r w:rsidRPr="00AA4D53">
        <w:tab/>
        <w:t xml:space="preserve">Ing. </w:t>
      </w:r>
      <w:r>
        <w:t>Tomáš Holuša</w:t>
      </w:r>
      <w:r w:rsidRPr="00AA4D53">
        <w:t>, starosta města Šenov</w:t>
      </w:r>
    </w:p>
    <w:p w14:paraId="5E500CBC" w14:textId="77777777" w:rsidR="008D578D" w:rsidRPr="00AA4D53" w:rsidRDefault="008D578D" w:rsidP="008D578D">
      <w:pPr>
        <w:spacing w:line="276" w:lineRule="auto"/>
        <w:ind w:firstLine="360"/>
      </w:pPr>
      <w:r w:rsidRPr="00AA4D53">
        <w:t xml:space="preserve"> ve věcech technických: </w:t>
      </w:r>
      <w:r w:rsidRPr="00AA4D53">
        <w:tab/>
        <w:t xml:space="preserve">Ing. Stanislav Procházka, pracovník odboru výstavby a ŽP, </w:t>
      </w:r>
    </w:p>
    <w:p w14:paraId="4005662F" w14:textId="77777777" w:rsidR="008D578D" w:rsidRPr="00AA4D53" w:rsidRDefault="008D578D" w:rsidP="008D578D">
      <w:pPr>
        <w:spacing w:line="276" w:lineRule="auto"/>
        <w:ind w:left="2127" w:firstLine="709"/>
      </w:pPr>
      <w:r w:rsidRPr="00AA4D53">
        <w:t xml:space="preserve">MěÚ Šenov, tel: </w:t>
      </w:r>
      <w:r>
        <w:t>774 154 655</w:t>
      </w:r>
    </w:p>
    <w:p w14:paraId="2A2DE368" w14:textId="77777777" w:rsidR="008D578D" w:rsidRPr="00AA4D53" w:rsidRDefault="008D578D" w:rsidP="008D578D">
      <w:pPr>
        <w:spacing w:line="276" w:lineRule="auto"/>
        <w:ind w:left="360"/>
        <w:rPr>
          <w:sz w:val="22"/>
          <w:szCs w:val="22"/>
        </w:rPr>
      </w:pPr>
      <w:r w:rsidRPr="00AA4D53">
        <w:rPr>
          <w:i/>
          <w:sz w:val="22"/>
          <w:szCs w:val="22"/>
        </w:rPr>
        <w:t xml:space="preserve">dále jen objednatel </w:t>
      </w:r>
    </w:p>
    <w:p w14:paraId="3D79C773" w14:textId="77777777" w:rsidR="008D578D" w:rsidRPr="00AA4D53" w:rsidRDefault="008D578D" w:rsidP="008D578D">
      <w:pPr>
        <w:ind w:left="360"/>
      </w:pPr>
    </w:p>
    <w:p w14:paraId="03E5693D" w14:textId="77777777" w:rsidR="008D578D" w:rsidRPr="00AA4D53" w:rsidRDefault="008D578D" w:rsidP="008D578D">
      <w:pPr>
        <w:numPr>
          <w:ilvl w:val="0"/>
          <w:numId w:val="32"/>
        </w:numPr>
        <w:tabs>
          <w:tab w:val="left" w:pos="360"/>
        </w:tabs>
        <w:spacing w:after="60"/>
        <w:ind w:hanging="720"/>
        <w:rPr>
          <w:b/>
        </w:rPr>
      </w:pPr>
      <w:r w:rsidRPr="00AA4D53">
        <w:rPr>
          <w:b/>
        </w:rPr>
        <w:t>Zhotovitel:</w:t>
      </w:r>
      <w:r w:rsidRPr="00AA4D53">
        <w:rPr>
          <w:b/>
        </w:rPr>
        <w:tab/>
      </w:r>
      <w:r w:rsidRPr="00AA4D53">
        <w:rPr>
          <w:b/>
        </w:rPr>
        <w:tab/>
        <w:t>Obchodní firma – nebo fyzická osoba</w:t>
      </w:r>
    </w:p>
    <w:p w14:paraId="1302F033" w14:textId="77777777" w:rsidR="008D578D" w:rsidRPr="00AA4D53" w:rsidRDefault="008D578D" w:rsidP="008D578D">
      <w:pPr>
        <w:pStyle w:val="Odstavecseseznamem"/>
        <w:tabs>
          <w:tab w:val="left" w:pos="426"/>
        </w:tabs>
        <w:spacing w:line="276" w:lineRule="auto"/>
        <w:ind w:left="426"/>
        <w:rPr>
          <w:b/>
        </w:rPr>
      </w:pPr>
      <w:r w:rsidRPr="00AA4D53">
        <w:t xml:space="preserve">zapsán v OR: </w:t>
      </w:r>
      <w:r w:rsidRPr="00AA4D53">
        <w:tab/>
      </w:r>
      <w:r w:rsidRPr="00AA4D53">
        <w:tab/>
      </w:r>
      <w:r w:rsidRPr="00366DB7">
        <w:rPr>
          <w:highlight w:val="yellow"/>
        </w:rPr>
        <w:t>…………………………………………</w:t>
      </w:r>
    </w:p>
    <w:p w14:paraId="72C5A05A" w14:textId="77777777" w:rsidR="008D578D" w:rsidRPr="00AA4D53" w:rsidRDefault="008D578D" w:rsidP="008D578D">
      <w:pPr>
        <w:pStyle w:val="Odstavecseseznamem"/>
        <w:spacing w:line="276" w:lineRule="auto"/>
        <w:ind w:left="426"/>
      </w:pPr>
      <w:r w:rsidRPr="00AA4D53">
        <w:t>se sídlem:</w:t>
      </w:r>
      <w:r w:rsidRPr="00AA4D53">
        <w:tab/>
      </w:r>
      <w:r w:rsidRPr="00AA4D53">
        <w:tab/>
      </w:r>
      <w:r w:rsidRPr="00AA4D53">
        <w:tab/>
      </w:r>
      <w:r w:rsidRPr="00366DB7">
        <w:rPr>
          <w:highlight w:val="yellow"/>
        </w:rPr>
        <w:t>…………………………………………</w:t>
      </w:r>
    </w:p>
    <w:p w14:paraId="22A59602" w14:textId="77777777" w:rsidR="008D578D" w:rsidRPr="00AA4D53" w:rsidRDefault="008D578D" w:rsidP="008D578D">
      <w:pPr>
        <w:numPr>
          <w:ilvl w:val="12"/>
          <w:numId w:val="0"/>
        </w:numPr>
        <w:tabs>
          <w:tab w:val="left" w:pos="360"/>
          <w:tab w:val="left" w:pos="426"/>
        </w:tabs>
        <w:spacing w:line="276" w:lineRule="auto"/>
      </w:pPr>
      <w:r w:rsidRPr="00AA4D53">
        <w:tab/>
      </w:r>
      <w:r w:rsidRPr="00AA4D53">
        <w:tab/>
        <w:t>zastoupené:</w:t>
      </w:r>
      <w:r w:rsidRPr="00AA4D53">
        <w:tab/>
      </w:r>
      <w:r w:rsidRPr="00AA4D53">
        <w:tab/>
      </w:r>
      <w:r w:rsidRPr="00366DB7">
        <w:rPr>
          <w:highlight w:val="yellow"/>
        </w:rPr>
        <w:t>…………………………………………</w:t>
      </w:r>
    </w:p>
    <w:p w14:paraId="45788133" w14:textId="77777777" w:rsidR="008D578D" w:rsidRPr="00AA4D53" w:rsidRDefault="008D578D" w:rsidP="008D578D">
      <w:pPr>
        <w:numPr>
          <w:ilvl w:val="12"/>
          <w:numId w:val="0"/>
        </w:numPr>
        <w:tabs>
          <w:tab w:val="left" w:pos="360"/>
          <w:tab w:val="left" w:pos="426"/>
        </w:tabs>
        <w:spacing w:line="276" w:lineRule="auto"/>
      </w:pPr>
      <w:r w:rsidRPr="00AA4D53">
        <w:tab/>
      </w:r>
      <w:r w:rsidRPr="00AA4D53">
        <w:tab/>
      </w:r>
      <w:r w:rsidRPr="00AA4D53">
        <w:tab/>
      </w:r>
      <w:r w:rsidRPr="00AA4D53">
        <w:tab/>
      </w:r>
      <w:r w:rsidRPr="00AA4D53">
        <w:tab/>
      </w:r>
      <w:r w:rsidRPr="00AA4D53">
        <w:tab/>
      </w:r>
      <w:r w:rsidRPr="00366DB7">
        <w:rPr>
          <w:highlight w:val="yellow"/>
        </w:rPr>
        <w:t>…………………………………………</w:t>
      </w:r>
    </w:p>
    <w:p w14:paraId="3B015D64" w14:textId="77777777" w:rsidR="008D578D" w:rsidRPr="00AA4D53" w:rsidRDefault="008D578D" w:rsidP="008D578D">
      <w:pPr>
        <w:pStyle w:val="Odstavecseseznamem"/>
        <w:spacing w:line="276" w:lineRule="auto"/>
        <w:ind w:left="426"/>
      </w:pPr>
      <w:r w:rsidRPr="00AA4D53">
        <w:t>IČ:</w:t>
      </w:r>
      <w:r w:rsidRPr="00AA4D53">
        <w:tab/>
      </w:r>
      <w:r w:rsidRPr="00AA4D53">
        <w:tab/>
      </w:r>
      <w:r w:rsidRPr="00AA4D53">
        <w:tab/>
      </w:r>
      <w:r w:rsidRPr="00366DB7">
        <w:rPr>
          <w:highlight w:val="yellow"/>
        </w:rPr>
        <w:t>…………………………………………</w:t>
      </w:r>
    </w:p>
    <w:p w14:paraId="3E689354" w14:textId="77777777" w:rsidR="008D578D" w:rsidRPr="00AA4D53" w:rsidRDefault="008D578D" w:rsidP="008D578D">
      <w:pPr>
        <w:pStyle w:val="Odstavecseseznamem"/>
        <w:spacing w:line="276" w:lineRule="auto"/>
        <w:ind w:left="426"/>
      </w:pPr>
      <w:r w:rsidRPr="00AA4D53">
        <w:t>DIČ:</w:t>
      </w:r>
      <w:r w:rsidRPr="00AA4D53">
        <w:tab/>
      </w:r>
      <w:r w:rsidRPr="00AA4D53">
        <w:tab/>
      </w:r>
      <w:r w:rsidRPr="00AA4D53">
        <w:tab/>
      </w:r>
      <w:r w:rsidRPr="00366DB7">
        <w:rPr>
          <w:highlight w:val="yellow"/>
        </w:rPr>
        <w:t>…………………………………………</w:t>
      </w:r>
    </w:p>
    <w:p w14:paraId="4CE8DABA" w14:textId="77777777" w:rsidR="008D578D" w:rsidRPr="00AA4D53" w:rsidRDefault="008D578D" w:rsidP="008D578D">
      <w:pPr>
        <w:pStyle w:val="Odstavecseseznamem"/>
        <w:spacing w:line="276" w:lineRule="auto"/>
        <w:ind w:left="426"/>
      </w:pPr>
      <w:r w:rsidRPr="00AA4D53">
        <w:t>Bankovní spojení:</w:t>
      </w:r>
      <w:r w:rsidRPr="00AA4D53">
        <w:tab/>
      </w:r>
      <w:r w:rsidRPr="00366DB7">
        <w:rPr>
          <w:highlight w:val="yellow"/>
        </w:rPr>
        <w:t>…………………………………………</w:t>
      </w:r>
    </w:p>
    <w:p w14:paraId="1C1BE9EA" w14:textId="77777777" w:rsidR="008D578D" w:rsidRPr="00AA4D53" w:rsidRDefault="008D578D" w:rsidP="008D578D">
      <w:pPr>
        <w:pStyle w:val="Odstavecseseznamem"/>
        <w:spacing w:line="276" w:lineRule="auto"/>
        <w:ind w:left="426"/>
      </w:pPr>
      <w:r w:rsidRPr="00AA4D53">
        <w:t>Číslo účtu:</w:t>
      </w:r>
      <w:r w:rsidRPr="00AA4D53">
        <w:tab/>
      </w:r>
      <w:r w:rsidRPr="00AA4D53">
        <w:tab/>
      </w:r>
      <w:r w:rsidRPr="00366DB7">
        <w:rPr>
          <w:highlight w:val="yellow"/>
        </w:rPr>
        <w:t>…………………………………………</w:t>
      </w:r>
    </w:p>
    <w:p w14:paraId="75E96F66" w14:textId="77777777" w:rsidR="008D578D" w:rsidRPr="00AA4D53" w:rsidRDefault="008D578D" w:rsidP="008D578D">
      <w:pPr>
        <w:pStyle w:val="Odstavecseseznamem"/>
        <w:spacing w:line="276" w:lineRule="auto"/>
        <w:ind w:left="426"/>
      </w:pPr>
    </w:p>
    <w:p w14:paraId="1763A181" w14:textId="77777777" w:rsidR="008D578D" w:rsidRPr="00AA4D53" w:rsidRDefault="008D578D" w:rsidP="008D578D">
      <w:pPr>
        <w:pStyle w:val="Odstavecseseznamem"/>
        <w:spacing w:line="276" w:lineRule="auto"/>
        <w:ind w:left="426"/>
      </w:pPr>
      <w:r w:rsidRPr="00AA4D53">
        <w:t>Osoba oprávněná jednat</w:t>
      </w:r>
      <w:r w:rsidRPr="00AA4D53">
        <w:tab/>
      </w:r>
    </w:p>
    <w:p w14:paraId="643798AB" w14:textId="77777777" w:rsidR="008D578D" w:rsidRPr="00AA4D53" w:rsidRDefault="008D578D" w:rsidP="008D578D">
      <w:pPr>
        <w:numPr>
          <w:ilvl w:val="12"/>
          <w:numId w:val="0"/>
        </w:numPr>
        <w:tabs>
          <w:tab w:val="left" w:pos="360"/>
          <w:tab w:val="left" w:pos="426"/>
        </w:tabs>
        <w:spacing w:line="276" w:lineRule="auto"/>
      </w:pPr>
      <w:r w:rsidRPr="00AA4D53">
        <w:tab/>
      </w:r>
      <w:r w:rsidRPr="00AA4D53">
        <w:tab/>
        <w:t xml:space="preserve">ve věcech smluvních: </w:t>
      </w:r>
      <w:r w:rsidRPr="00AA4D53">
        <w:tab/>
      </w:r>
      <w:r w:rsidRPr="00366DB7">
        <w:rPr>
          <w:highlight w:val="yellow"/>
        </w:rPr>
        <w:t>…………………………………………</w:t>
      </w:r>
    </w:p>
    <w:p w14:paraId="43E8CAE9" w14:textId="77777777" w:rsidR="008D578D" w:rsidRPr="00AA4D53" w:rsidRDefault="008D578D" w:rsidP="008D578D">
      <w:pPr>
        <w:numPr>
          <w:ilvl w:val="12"/>
          <w:numId w:val="0"/>
        </w:numPr>
        <w:tabs>
          <w:tab w:val="left" w:pos="360"/>
          <w:tab w:val="left" w:pos="426"/>
        </w:tabs>
        <w:spacing w:line="276" w:lineRule="auto"/>
      </w:pPr>
      <w:r w:rsidRPr="00AA4D53">
        <w:tab/>
      </w:r>
      <w:r w:rsidRPr="00AA4D53">
        <w:tab/>
      </w:r>
      <w:r w:rsidRPr="00AA4D53">
        <w:tab/>
      </w:r>
      <w:r w:rsidRPr="00AA4D53">
        <w:tab/>
      </w:r>
      <w:r w:rsidRPr="00AA4D53">
        <w:tab/>
      </w:r>
      <w:r w:rsidRPr="00AA4D53">
        <w:tab/>
      </w:r>
      <w:r w:rsidRPr="00366DB7">
        <w:rPr>
          <w:highlight w:val="yellow"/>
        </w:rPr>
        <w:t>…………………………………………</w:t>
      </w:r>
    </w:p>
    <w:p w14:paraId="54BD30F9" w14:textId="77777777" w:rsidR="008D578D" w:rsidRPr="00AA4D53" w:rsidRDefault="008D578D" w:rsidP="008D578D">
      <w:pPr>
        <w:pStyle w:val="Odstavecseseznamem"/>
        <w:tabs>
          <w:tab w:val="left" w:pos="2835"/>
        </w:tabs>
        <w:spacing w:line="276" w:lineRule="auto"/>
        <w:ind w:left="426"/>
      </w:pPr>
      <w:r w:rsidRPr="00AA4D53">
        <w:t>ve věcech technických:</w:t>
      </w:r>
      <w:r w:rsidRPr="00AA4D53">
        <w:tab/>
      </w:r>
      <w:r w:rsidRPr="00366DB7">
        <w:rPr>
          <w:highlight w:val="yellow"/>
        </w:rPr>
        <w:t>…………………………………………</w:t>
      </w:r>
    </w:p>
    <w:p w14:paraId="790CA29C" w14:textId="77777777" w:rsidR="008D578D" w:rsidRPr="00AA4D53" w:rsidRDefault="008D578D" w:rsidP="008D578D">
      <w:pPr>
        <w:pStyle w:val="Odstavecseseznamem"/>
        <w:ind w:left="426"/>
        <w:rPr>
          <w:i/>
        </w:rPr>
      </w:pPr>
    </w:p>
    <w:p w14:paraId="74C738EC" w14:textId="22A7350B" w:rsidR="008D578D" w:rsidRDefault="008D578D" w:rsidP="008D578D">
      <w:pPr>
        <w:pStyle w:val="Odstavecseseznamem"/>
        <w:ind w:left="426"/>
        <w:rPr>
          <w:i/>
          <w:sz w:val="22"/>
          <w:szCs w:val="22"/>
        </w:rPr>
      </w:pPr>
      <w:r w:rsidRPr="00AA4D53">
        <w:rPr>
          <w:i/>
          <w:sz w:val="22"/>
          <w:szCs w:val="22"/>
        </w:rPr>
        <w:t xml:space="preserve">dále jen zhotovitel </w:t>
      </w:r>
    </w:p>
    <w:p w14:paraId="03AAAE8F" w14:textId="77777777" w:rsidR="00366DB7" w:rsidRDefault="00366DB7" w:rsidP="008D578D">
      <w:pPr>
        <w:pStyle w:val="Odstavecseseznamem"/>
        <w:ind w:left="426"/>
        <w:rPr>
          <w:i/>
          <w:sz w:val="22"/>
          <w:szCs w:val="22"/>
        </w:rPr>
      </w:pPr>
    </w:p>
    <w:p w14:paraId="08845C03" w14:textId="77777777" w:rsidR="00F109F3" w:rsidRDefault="00F109F3" w:rsidP="008D578D">
      <w:pPr>
        <w:pStyle w:val="Odstavecseseznamem"/>
        <w:ind w:left="426"/>
        <w:rPr>
          <w:i/>
          <w:sz w:val="22"/>
          <w:szCs w:val="22"/>
        </w:rPr>
      </w:pPr>
    </w:p>
    <w:p w14:paraId="19DFB87D" w14:textId="77777777" w:rsidR="008D578D" w:rsidRPr="00AA4D53" w:rsidRDefault="008D578D" w:rsidP="008D578D">
      <w:pPr>
        <w:pStyle w:val="Nadpis1"/>
        <w:numPr>
          <w:ilvl w:val="0"/>
          <w:numId w:val="31"/>
        </w:numPr>
        <w:spacing w:before="0" w:after="0"/>
        <w:rPr>
          <w:b w:val="0"/>
          <w:szCs w:val="24"/>
        </w:rPr>
      </w:pPr>
      <w:r w:rsidRPr="00AA4D53">
        <w:t>Předmět smlouvy</w:t>
      </w:r>
    </w:p>
    <w:p w14:paraId="36B5458A" w14:textId="77777777" w:rsidR="008D578D" w:rsidRPr="00AA4D53" w:rsidRDefault="008D578D" w:rsidP="008D578D">
      <w:pPr>
        <w:tabs>
          <w:tab w:val="left" w:pos="0"/>
          <w:tab w:val="left" w:pos="4395"/>
        </w:tabs>
        <w:spacing w:before="240" w:after="120"/>
      </w:pPr>
      <w:r w:rsidRPr="00AA4D53">
        <w:t xml:space="preserve">Zhotovitel se zavazuje provést dílo ve smyslu § 2587 zákona č. 89/2012 Sb. s názvem: </w:t>
      </w:r>
      <w:r w:rsidRPr="00AA4D53">
        <w:rPr>
          <w:b/>
        </w:rPr>
        <w:t>„Návrh změny č.</w:t>
      </w:r>
      <w:r>
        <w:rPr>
          <w:b/>
        </w:rPr>
        <w:t xml:space="preserve"> 2</w:t>
      </w:r>
      <w:r w:rsidRPr="00AA4D53">
        <w:rPr>
          <w:b/>
        </w:rPr>
        <w:t xml:space="preserve"> Územního plánu Šenov“ </w:t>
      </w:r>
      <w:r w:rsidRPr="00AA4D53">
        <w:t>(dále jen „</w:t>
      </w:r>
      <w:r w:rsidRPr="00AA4D53">
        <w:rPr>
          <w:i/>
        </w:rPr>
        <w:t>změna územního plánu</w:t>
      </w:r>
      <w:r w:rsidRPr="00AA4D53">
        <w:t>“), které spočívá ve vypracování návrhu změny č.</w:t>
      </w:r>
      <w:r>
        <w:t xml:space="preserve"> 2</w:t>
      </w:r>
      <w:r w:rsidRPr="00AA4D53">
        <w:t xml:space="preserve"> územního plánu Šenova, vydaného formou opatření obecné povahy Zastupitelstvem města Šenova dne 20.11.2018 s nabytím účinnosti dne 07.12.2018</w:t>
      </w:r>
      <w:r>
        <w:t xml:space="preserve"> ve znění po změně č. 1, která nabyla účinnosti dne 7. 6. 2022</w:t>
      </w:r>
      <w:r w:rsidRPr="00AA4D53">
        <w:t xml:space="preserve">, </w:t>
      </w:r>
      <w:r>
        <w:t xml:space="preserve">v platném znění, </w:t>
      </w:r>
      <w:r w:rsidRPr="00AA4D53">
        <w:t>a to v souladu s požadavky zákona č. 183/2006 Sb., o územním plánování a</w:t>
      </w:r>
      <w:r>
        <w:t> </w:t>
      </w:r>
      <w:r w:rsidRPr="00AA4D53">
        <w:t>stavebním řádu, ve znění pozdějších předpisů (dále jen „stavební zákon“) a v souladu s vyhláškou č. 500/2006 Sb., o</w:t>
      </w:r>
      <w:r>
        <w:t> </w:t>
      </w:r>
      <w:r w:rsidRPr="00AA4D53">
        <w:t xml:space="preserve">územně analytických podkladech, územně plánovací dokumentaci a způsobu evidence územně plánovací činnosti. </w:t>
      </w:r>
    </w:p>
    <w:p w14:paraId="63398676" w14:textId="77777777" w:rsidR="008D578D" w:rsidRPr="00AA4D53" w:rsidRDefault="008D578D" w:rsidP="008D578D">
      <w:r w:rsidRPr="00AA4D53">
        <w:t>Předmětem smlouvy je zpracování změny územního plánu jako výsledku tvůrčí činnosti zhotovitele, která bude zachycena v hmotné (tedy objektivně vnímatelné) podobě, a poskytnutí výhradní licence k jejímu užití objednateli.</w:t>
      </w:r>
    </w:p>
    <w:p w14:paraId="30E85A13" w14:textId="77777777" w:rsidR="008D578D" w:rsidRPr="00AA4D53" w:rsidRDefault="008D578D" w:rsidP="008D578D">
      <w:pPr>
        <w:autoSpaceDE w:val="0"/>
        <w:autoSpaceDN w:val="0"/>
        <w:adjustRightInd w:val="0"/>
      </w:pPr>
      <w:r w:rsidRPr="00AA4D53">
        <w:t xml:space="preserve">Změna územního plánu bude zpracována v etapách podle článku V. odstavce 1. této smlouvy. </w:t>
      </w:r>
    </w:p>
    <w:p w14:paraId="5CD45262" w14:textId="457C8B36" w:rsidR="008D578D" w:rsidRDefault="008D578D" w:rsidP="008D578D">
      <w:pPr>
        <w:autoSpaceDE w:val="0"/>
        <w:autoSpaceDN w:val="0"/>
        <w:adjustRightInd w:val="0"/>
      </w:pPr>
      <w:r w:rsidRPr="00AA4D53">
        <w:t>Změna územního plánu bude zpracována v souladu s § 158 stavebního zákona autorizovaným architektem podle zákona č. 360/1992 Sb., o výkonu povolání autorizovaných architektů a o výkonu povolání autorizovaných inženýrů a techniků činných ve výstavbě.</w:t>
      </w:r>
    </w:p>
    <w:p w14:paraId="55F58104" w14:textId="02FCFA65" w:rsidR="008D578D" w:rsidRDefault="008D578D" w:rsidP="008D578D">
      <w:pPr>
        <w:autoSpaceDE w:val="0"/>
        <w:autoSpaceDN w:val="0"/>
        <w:adjustRightInd w:val="0"/>
      </w:pPr>
    </w:p>
    <w:p w14:paraId="3E1EA459" w14:textId="77777777" w:rsidR="00F109F3" w:rsidRPr="00AA4D53" w:rsidRDefault="00F109F3" w:rsidP="008D578D">
      <w:pPr>
        <w:autoSpaceDE w:val="0"/>
        <w:autoSpaceDN w:val="0"/>
        <w:adjustRightInd w:val="0"/>
      </w:pPr>
    </w:p>
    <w:p w14:paraId="58695E61" w14:textId="77777777" w:rsidR="008D578D" w:rsidRPr="007503C9" w:rsidRDefault="008D578D" w:rsidP="008D578D">
      <w:pPr>
        <w:pStyle w:val="Nadpis1"/>
        <w:numPr>
          <w:ilvl w:val="0"/>
          <w:numId w:val="31"/>
        </w:numPr>
        <w:spacing w:before="0"/>
        <w:ind w:left="720"/>
        <w:rPr>
          <w:rFonts w:cs="Times New Roman"/>
          <w:b w:val="0"/>
        </w:rPr>
      </w:pPr>
      <w:r w:rsidRPr="00AA4D53">
        <w:rPr>
          <w:rFonts w:cs="Times New Roman"/>
        </w:rPr>
        <w:t>Rozsah zpracovaní</w:t>
      </w:r>
    </w:p>
    <w:p w14:paraId="5D5694D7" w14:textId="77777777" w:rsidR="008D578D" w:rsidRPr="00AA4D53" w:rsidRDefault="008D578D" w:rsidP="008D578D">
      <w:pPr>
        <w:widowControl w:val="0"/>
        <w:numPr>
          <w:ilvl w:val="0"/>
          <w:numId w:val="33"/>
        </w:numPr>
        <w:spacing w:before="240" w:after="120"/>
        <w:ind w:left="284"/>
        <w:rPr>
          <w:b/>
        </w:rPr>
      </w:pPr>
      <w:r w:rsidRPr="00AA4D53">
        <w:t>Zhotovitel změny územního plánu bude dodržovat předpisy a technické normy všeobecně platné v České republice, ujednání této smlouvy a bude se řídit pokyny objednatele, které způsobem a v termínech v souladu s touto smlouvou od objednatele prokazatelně obdržel.</w:t>
      </w:r>
    </w:p>
    <w:p w14:paraId="5D98E1A2" w14:textId="77777777" w:rsidR="008D578D" w:rsidRPr="00AA4D53" w:rsidRDefault="008D578D" w:rsidP="008D578D">
      <w:pPr>
        <w:widowControl w:val="0"/>
        <w:numPr>
          <w:ilvl w:val="0"/>
          <w:numId w:val="33"/>
        </w:numPr>
        <w:spacing w:after="120"/>
        <w:ind w:left="284"/>
      </w:pPr>
      <w:r w:rsidRPr="00AA4D53">
        <w:t xml:space="preserve">Předmětem plnění je zpracování návrhu změny č. </w:t>
      </w:r>
      <w:r>
        <w:t>2</w:t>
      </w:r>
      <w:r w:rsidRPr="00AA4D53">
        <w:t xml:space="preserve"> Územního plánu Šenov, který je tvořen katastrálním územím Šenov u Ostravy.</w:t>
      </w:r>
    </w:p>
    <w:p w14:paraId="4D14E269" w14:textId="0053F1A0" w:rsidR="008D578D" w:rsidRDefault="008D578D" w:rsidP="008D578D">
      <w:pPr>
        <w:widowControl w:val="0"/>
        <w:numPr>
          <w:ilvl w:val="0"/>
          <w:numId w:val="33"/>
        </w:numPr>
        <w:ind w:left="284"/>
      </w:pPr>
      <w:r w:rsidRPr="00AA4D53">
        <w:t xml:space="preserve">Změna územního plánu bude zpracována na základě rozhodnutí Zastupitelstva města Šenov o pořízení této změny ve zkráceném postupu a rozhodnutí o jejím obsahu. Rozsah změny územního plánu je blíže popsán v Obsahu změny č. </w:t>
      </w:r>
      <w:r>
        <w:t>2</w:t>
      </w:r>
      <w:r w:rsidRPr="00AA4D53">
        <w:t xml:space="preserve"> Územního plánu Šenova, které je přílohou č. 1 této smlouvy a jako takové tvoří její nedílnou součást.</w:t>
      </w:r>
    </w:p>
    <w:p w14:paraId="2F692A1E" w14:textId="3893B1E4" w:rsidR="008D578D" w:rsidRDefault="008D578D" w:rsidP="008D578D">
      <w:pPr>
        <w:widowControl w:val="0"/>
        <w:ind w:left="284"/>
      </w:pPr>
    </w:p>
    <w:p w14:paraId="151C5438" w14:textId="77777777" w:rsidR="00F109F3" w:rsidRPr="00AA4D53" w:rsidRDefault="00F109F3" w:rsidP="008D578D">
      <w:pPr>
        <w:widowControl w:val="0"/>
        <w:ind w:left="284"/>
      </w:pPr>
    </w:p>
    <w:p w14:paraId="353EB8D3" w14:textId="47EA7031" w:rsidR="008D578D" w:rsidRDefault="008D578D" w:rsidP="008D578D">
      <w:pPr>
        <w:pStyle w:val="Odstavecseseznamem"/>
        <w:autoSpaceDE w:val="0"/>
        <w:autoSpaceDN w:val="0"/>
        <w:adjustRightInd w:val="0"/>
        <w:ind w:left="284"/>
      </w:pPr>
      <w:r w:rsidRPr="00AA4D53">
        <w:t>Změna územního plánu bude obsahovat:</w:t>
      </w:r>
    </w:p>
    <w:p w14:paraId="07DEE9A9" w14:textId="77777777" w:rsidR="008D578D" w:rsidRPr="00AA4D53" w:rsidRDefault="008D578D" w:rsidP="008D578D">
      <w:pPr>
        <w:pStyle w:val="Odstavecseseznamem"/>
        <w:autoSpaceDE w:val="0"/>
        <w:autoSpaceDN w:val="0"/>
        <w:adjustRightInd w:val="0"/>
        <w:ind w:left="284"/>
      </w:pPr>
    </w:p>
    <w:p w14:paraId="424558F5" w14:textId="77777777" w:rsidR="008D578D" w:rsidRPr="00AA4D53" w:rsidRDefault="008D578D" w:rsidP="00F109F3">
      <w:pPr>
        <w:pStyle w:val="Odstavecseseznamem"/>
        <w:autoSpaceDE w:val="0"/>
        <w:autoSpaceDN w:val="0"/>
        <w:adjustRightInd w:val="0"/>
        <w:spacing w:line="276" w:lineRule="auto"/>
        <w:ind w:left="284" w:firstLine="425"/>
      </w:pPr>
      <w:r w:rsidRPr="00AA4D53">
        <w:t>I. Výrok</w:t>
      </w:r>
    </w:p>
    <w:p w14:paraId="797294D4" w14:textId="77777777" w:rsidR="008D578D" w:rsidRPr="00AA4D53" w:rsidRDefault="008D578D" w:rsidP="00F109F3">
      <w:pPr>
        <w:pStyle w:val="Odstavecseseznamem"/>
        <w:autoSpaceDE w:val="0"/>
        <w:autoSpaceDN w:val="0"/>
        <w:adjustRightInd w:val="0"/>
        <w:spacing w:line="276" w:lineRule="auto"/>
        <w:ind w:left="284" w:firstLine="425"/>
      </w:pPr>
      <w:r w:rsidRPr="00AA4D53">
        <w:t>I.A. TEXTOVÁ ČÁST</w:t>
      </w:r>
    </w:p>
    <w:p w14:paraId="3BC48373" w14:textId="63CCA1C9" w:rsidR="008D578D" w:rsidRPr="00AA4D53" w:rsidRDefault="008D578D" w:rsidP="00F109F3">
      <w:pPr>
        <w:pStyle w:val="Odstavecseseznamem"/>
        <w:autoSpaceDE w:val="0"/>
        <w:autoSpaceDN w:val="0"/>
        <w:adjustRightInd w:val="0"/>
        <w:spacing w:line="276" w:lineRule="auto"/>
        <w:ind w:left="709"/>
      </w:pPr>
      <w:r w:rsidRPr="00AA4D53">
        <w:t xml:space="preserve">I.B. GRAFICKÁ ČÁST, která bude obsahovat výkresy dotčené řešením změny územního plánu </w:t>
      </w:r>
      <w:r w:rsidRPr="00AA4D53">
        <w:tab/>
      </w:r>
      <w:r w:rsidRPr="00AA4D53">
        <w:tab/>
      </w:r>
      <w:r w:rsidRPr="00AA4D53">
        <w:tab/>
      </w:r>
      <w:r w:rsidRPr="00AA4D53">
        <w:tab/>
      </w:r>
      <w:r w:rsidRPr="00AA4D53">
        <w:tab/>
      </w:r>
      <w:r w:rsidRPr="00AA4D53">
        <w:tab/>
      </w:r>
      <w:r w:rsidRPr="00AA4D53">
        <w:tab/>
      </w:r>
      <w:r w:rsidRPr="00AA4D53">
        <w:tab/>
      </w:r>
      <w:r w:rsidRPr="00AA4D53">
        <w:tab/>
      </w:r>
      <w:r w:rsidRPr="00AA4D53">
        <w:tab/>
        <w:t>v měřítku</w:t>
      </w:r>
    </w:p>
    <w:p w14:paraId="7CF3A51F" w14:textId="77777777" w:rsidR="008D578D" w:rsidRPr="00AA4D53" w:rsidRDefault="008D578D" w:rsidP="00F109F3">
      <w:pPr>
        <w:tabs>
          <w:tab w:val="num" w:pos="0"/>
        </w:tabs>
        <w:spacing w:line="276" w:lineRule="auto"/>
        <w:ind w:left="284"/>
      </w:pPr>
      <w:r w:rsidRPr="00AA4D53">
        <w:tab/>
      </w:r>
      <w:r w:rsidRPr="00AA4D53">
        <w:tab/>
        <w:t xml:space="preserve">1. Výkres základního členění území </w:t>
      </w:r>
      <w:r w:rsidRPr="00AA4D53">
        <w:tab/>
      </w:r>
      <w:r w:rsidRPr="00AA4D53">
        <w:tab/>
      </w:r>
      <w:r w:rsidRPr="00AA4D53">
        <w:tab/>
      </w:r>
      <w:r w:rsidRPr="00AA4D53">
        <w:tab/>
      </w:r>
      <w:r w:rsidRPr="00AA4D53">
        <w:tab/>
      </w:r>
      <w:proofErr w:type="gramStart"/>
      <w:r w:rsidRPr="00AA4D53">
        <w:t>1 :</w:t>
      </w:r>
      <w:proofErr w:type="gramEnd"/>
      <w:r w:rsidRPr="00AA4D53">
        <w:t xml:space="preserve"> 10 000</w:t>
      </w:r>
    </w:p>
    <w:p w14:paraId="2A128801" w14:textId="77777777" w:rsidR="008D578D" w:rsidRPr="00AA4D53" w:rsidRDefault="008D578D" w:rsidP="00F109F3">
      <w:pPr>
        <w:tabs>
          <w:tab w:val="num" w:pos="0"/>
        </w:tabs>
        <w:spacing w:line="276" w:lineRule="auto"/>
        <w:ind w:left="284"/>
      </w:pPr>
      <w:r w:rsidRPr="00AA4D53">
        <w:tab/>
      </w:r>
      <w:r w:rsidRPr="00AA4D53">
        <w:tab/>
        <w:t>2. Hlavní výkres</w:t>
      </w:r>
      <w:r w:rsidRPr="00AA4D53">
        <w:tab/>
      </w:r>
      <w:r w:rsidRPr="00AA4D53">
        <w:tab/>
      </w:r>
      <w:r w:rsidRPr="00AA4D53">
        <w:tab/>
      </w:r>
      <w:r w:rsidRPr="00AA4D53">
        <w:tab/>
      </w:r>
      <w:r w:rsidRPr="00AA4D53">
        <w:tab/>
      </w:r>
      <w:r w:rsidRPr="00AA4D53">
        <w:tab/>
      </w:r>
      <w:r w:rsidRPr="00AA4D53">
        <w:tab/>
      </w:r>
      <w:proofErr w:type="gramStart"/>
      <w:r w:rsidRPr="00AA4D53">
        <w:t>1 :</w:t>
      </w:r>
      <w:proofErr w:type="gramEnd"/>
      <w:r w:rsidRPr="00AA4D53">
        <w:t xml:space="preserve"> 5 000</w:t>
      </w:r>
    </w:p>
    <w:p w14:paraId="23F85E04" w14:textId="77777777" w:rsidR="008D578D" w:rsidRPr="00AA4D53" w:rsidRDefault="008D578D" w:rsidP="00F109F3">
      <w:pPr>
        <w:tabs>
          <w:tab w:val="num" w:pos="0"/>
        </w:tabs>
        <w:spacing w:line="276" w:lineRule="auto"/>
        <w:ind w:left="284"/>
      </w:pPr>
      <w:r w:rsidRPr="00AA4D53">
        <w:tab/>
      </w:r>
      <w:r w:rsidRPr="00AA4D53">
        <w:tab/>
        <w:t xml:space="preserve">3. Dopravní řešení </w:t>
      </w:r>
      <w:r w:rsidRPr="00AA4D53">
        <w:tab/>
      </w:r>
      <w:r w:rsidRPr="00AA4D53">
        <w:tab/>
      </w:r>
      <w:r w:rsidRPr="00AA4D53">
        <w:tab/>
      </w:r>
      <w:r w:rsidRPr="00AA4D53">
        <w:tab/>
      </w:r>
      <w:r w:rsidRPr="00AA4D53">
        <w:tab/>
      </w:r>
      <w:r w:rsidRPr="00AA4D53">
        <w:tab/>
      </w:r>
      <w:r w:rsidRPr="00AA4D53">
        <w:tab/>
      </w:r>
      <w:proofErr w:type="gramStart"/>
      <w:r w:rsidRPr="00AA4D53">
        <w:t>1 :</w:t>
      </w:r>
      <w:proofErr w:type="gramEnd"/>
      <w:r w:rsidRPr="00AA4D53">
        <w:t xml:space="preserve"> 5 000</w:t>
      </w:r>
    </w:p>
    <w:p w14:paraId="0A3B7628" w14:textId="77777777" w:rsidR="008D578D" w:rsidRPr="00AA4D53" w:rsidRDefault="008D578D" w:rsidP="00F109F3">
      <w:pPr>
        <w:tabs>
          <w:tab w:val="num" w:pos="0"/>
        </w:tabs>
        <w:spacing w:line="276" w:lineRule="auto"/>
        <w:ind w:left="284"/>
      </w:pPr>
      <w:r w:rsidRPr="00AA4D53">
        <w:tab/>
      </w:r>
      <w:r w:rsidRPr="00AA4D53">
        <w:tab/>
        <w:t xml:space="preserve">4. Zásobování vodou </w:t>
      </w:r>
      <w:r w:rsidRPr="00AA4D53">
        <w:tab/>
      </w:r>
      <w:r w:rsidRPr="00AA4D53">
        <w:tab/>
      </w:r>
      <w:r w:rsidRPr="00AA4D53">
        <w:tab/>
      </w:r>
      <w:r w:rsidRPr="00AA4D53">
        <w:tab/>
      </w:r>
      <w:r w:rsidRPr="00AA4D53">
        <w:tab/>
      </w:r>
      <w:r w:rsidRPr="00AA4D53">
        <w:tab/>
      </w:r>
      <w:r w:rsidRPr="00AA4D53">
        <w:tab/>
      </w:r>
      <w:proofErr w:type="gramStart"/>
      <w:r w:rsidRPr="00AA4D53">
        <w:t>1 :</w:t>
      </w:r>
      <w:proofErr w:type="gramEnd"/>
      <w:r w:rsidRPr="00AA4D53">
        <w:t xml:space="preserve"> 5 000</w:t>
      </w:r>
    </w:p>
    <w:p w14:paraId="26308093" w14:textId="77777777" w:rsidR="008D578D" w:rsidRPr="00AA4D53" w:rsidRDefault="008D578D" w:rsidP="00F109F3">
      <w:pPr>
        <w:tabs>
          <w:tab w:val="num" w:pos="0"/>
        </w:tabs>
        <w:spacing w:line="276" w:lineRule="auto"/>
        <w:ind w:left="284"/>
      </w:pPr>
      <w:r w:rsidRPr="00AA4D53">
        <w:tab/>
      </w:r>
      <w:r w:rsidRPr="00AA4D53">
        <w:tab/>
        <w:t xml:space="preserve">5. Odkanalizování </w:t>
      </w:r>
      <w:r w:rsidRPr="00AA4D53">
        <w:tab/>
      </w:r>
      <w:r w:rsidRPr="00AA4D53">
        <w:tab/>
      </w:r>
      <w:r w:rsidRPr="00AA4D53">
        <w:tab/>
      </w:r>
      <w:r w:rsidRPr="00AA4D53">
        <w:tab/>
      </w:r>
      <w:r w:rsidRPr="00AA4D53">
        <w:tab/>
      </w:r>
      <w:r w:rsidRPr="00AA4D53">
        <w:tab/>
      </w:r>
      <w:r w:rsidRPr="00AA4D53">
        <w:tab/>
      </w:r>
      <w:proofErr w:type="gramStart"/>
      <w:r w:rsidRPr="00AA4D53">
        <w:t>1 :</w:t>
      </w:r>
      <w:proofErr w:type="gramEnd"/>
      <w:r w:rsidRPr="00AA4D53">
        <w:t xml:space="preserve"> 5 000</w:t>
      </w:r>
    </w:p>
    <w:p w14:paraId="2DC1490A" w14:textId="77777777" w:rsidR="008D578D" w:rsidRPr="00AA4D53" w:rsidRDefault="008D578D" w:rsidP="00F109F3">
      <w:pPr>
        <w:tabs>
          <w:tab w:val="num" w:pos="0"/>
        </w:tabs>
        <w:spacing w:line="276" w:lineRule="auto"/>
        <w:ind w:left="284"/>
      </w:pPr>
      <w:r w:rsidRPr="00AA4D53">
        <w:tab/>
      </w:r>
      <w:r w:rsidRPr="00AA4D53">
        <w:tab/>
        <w:t xml:space="preserve">6. Energetika a spoje </w:t>
      </w:r>
      <w:r w:rsidRPr="00AA4D53">
        <w:tab/>
      </w:r>
      <w:r w:rsidRPr="00AA4D53">
        <w:tab/>
      </w:r>
      <w:r w:rsidRPr="00AA4D53">
        <w:tab/>
      </w:r>
      <w:r w:rsidRPr="00AA4D53">
        <w:tab/>
      </w:r>
      <w:r w:rsidRPr="00AA4D53">
        <w:tab/>
      </w:r>
      <w:r w:rsidRPr="00AA4D53">
        <w:tab/>
      </w:r>
      <w:r w:rsidRPr="00AA4D53">
        <w:tab/>
      </w:r>
      <w:proofErr w:type="gramStart"/>
      <w:r w:rsidRPr="00AA4D53">
        <w:t>1 :</w:t>
      </w:r>
      <w:proofErr w:type="gramEnd"/>
      <w:r w:rsidRPr="00AA4D53">
        <w:t xml:space="preserve"> 5 000</w:t>
      </w:r>
    </w:p>
    <w:p w14:paraId="6B1BE2F7" w14:textId="77777777" w:rsidR="008D578D" w:rsidRDefault="008D578D" w:rsidP="00F109F3">
      <w:pPr>
        <w:tabs>
          <w:tab w:val="num" w:pos="0"/>
        </w:tabs>
        <w:spacing w:line="276" w:lineRule="auto"/>
        <w:ind w:left="284"/>
      </w:pPr>
      <w:r w:rsidRPr="00AA4D53">
        <w:tab/>
      </w:r>
      <w:r w:rsidRPr="00AA4D53">
        <w:tab/>
        <w:t>7. Výkres veřejně prospěšných staveb, opatření a asanací</w:t>
      </w:r>
      <w:r w:rsidRPr="00AA4D53">
        <w:tab/>
      </w:r>
      <w:r w:rsidRPr="00AA4D53">
        <w:tab/>
      </w:r>
      <w:proofErr w:type="gramStart"/>
      <w:r w:rsidRPr="00AA4D53">
        <w:t>1 :</w:t>
      </w:r>
      <w:proofErr w:type="gramEnd"/>
      <w:r w:rsidRPr="00AA4D53">
        <w:t xml:space="preserve"> 5</w:t>
      </w:r>
      <w:r>
        <w:t> </w:t>
      </w:r>
      <w:r w:rsidRPr="00AA4D53">
        <w:t>000</w:t>
      </w:r>
    </w:p>
    <w:p w14:paraId="65CD8612" w14:textId="77777777" w:rsidR="008D578D" w:rsidRDefault="008D578D" w:rsidP="008D578D">
      <w:pPr>
        <w:tabs>
          <w:tab w:val="num" w:pos="0"/>
        </w:tabs>
        <w:ind w:left="284"/>
      </w:pPr>
      <w:r>
        <w:lastRenderedPageBreak/>
        <w:tab/>
      </w:r>
    </w:p>
    <w:p w14:paraId="3D50F988" w14:textId="77777777" w:rsidR="00F109F3" w:rsidRDefault="008D578D" w:rsidP="00F109F3">
      <w:pPr>
        <w:tabs>
          <w:tab w:val="num" w:pos="0"/>
        </w:tabs>
        <w:spacing w:line="276" w:lineRule="auto"/>
        <w:ind w:left="284"/>
      </w:pPr>
      <w:r>
        <w:tab/>
      </w:r>
    </w:p>
    <w:p w14:paraId="27DF11DF" w14:textId="6681B9E9" w:rsidR="008D578D" w:rsidRPr="00AA4D53" w:rsidRDefault="00F109F3" w:rsidP="00F109F3">
      <w:pPr>
        <w:tabs>
          <w:tab w:val="num" w:pos="0"/>
        </w:tabs>
        <w:spacing w:line="276" w:lineRule="auto"/>
        <w:ind w:left="284"/>
      </w:pPr>
      <w:r>
        <w:tab/>
      </w:r>
      <w:r w:rsidR="008D578D" w:rsidRPr="00AA4D53">
        <w:t xml:space="preserve">II. ODŮVODNĚNÍ </w:t>
      </w:r>
    </w:p>
    <w:p w14:paraId="33BD6078" w14:textId="77777777" w:rsidR="008D578D" w:rsidRPr="00AA4D53" w:rsidRDefault="008D578D" w:rsidP="00F109F3">
      <w:pPr>
        <w:tabs>
          <w:tab w:val="num" w:pos="0"/>
        </w:tabs>
        <w:spacing w:line="276" w:lineRule="auto"/>
        <w:ind w:left="284"/>
      </w:pPr>
      <w:r>
        <w:tab/>
      </w:r>
      <w:r w:rsidRPr="00AA4D53">
        <w:t>II.A. TEXTOVÁ ČÁST</w:t>
      </w:r>
      <w:r>
        <w:t xml:space="preserve"> včetně textu s vyznačením změn</w:t>
      </w:r>
    </w:p>
    <w:p w14:paraId="032AA7E0" w14:textId="3C6792A2" w:rsidR="008D578D" w:rsidRPr="00AA4D53" w:rsidRDefault="008D578D" w:rsidP="00F109F3">
      <w:pPr>
        <w:pStyle w:val="Odstavecseseznamem"/>
        <w:autoSpaceDE w:val="0"/>
        <w:autoSpaceDN w:val="0"/>
        <w:adjustRightInd w:val="0"/>
        <w:spacing w:line="276" w:lineRule="auto"/>
        <w:ind w:left="709"/>
      </w:pPr>
      <w:r w:rsidRPr="00AA4D53">
        <w:t xml:space="preserve">II.B. GRAFICKÁ ČÁST, která bude obsahovat výkresy dotčené řešením změny územního plánu </w:t>
      </w:r>
      <w:r w:rsidRPr="00AA4D53">
        <w:tab/>
      </w:r>
      <w:r w:rsidRPr="00AA4D53">
        <w:tab/>
      </w:r>
      <w:r w:rsidRPr="00AA4D53">
        <w:tab/>
      </w:r>
      <w:r w:rsidRPr="00AA4D53">
        <w:tab/>
      </w:r>
      <w:r w:rsidRPr="00AA4D53">
        <w:tab/>
      </w:r>
      <w:r w:rsidRPr="00AA4D53">
        <w:tab/>
      </w:r>
      <w:r w:rsidRPr="00AA4D53">
        <w:tab/>
      </w:r>
      <w:r w:rsidRPr="00AA4D53">
        <w:tab/>
      </w:r>
      <w:r w:rsidRPr="00AA4D53">
        <w:tab/>
      </w:r>
      <w:r w:rsidRPr="00AA4D53">
        <w:tab/>
        <w:t>v měřítku</w:t>
      </w:r>
    </w:p>
    <w:p w14:paraId="1676EC68" w14:textId="77777777" w:rsidR="008D578D" w:rsidRPr="00AA4D53" w:rsidRDefault="008D578D" w:rsidP="00F109F3">
      <w:pPr>
        <w:autoSpaceDE w:val="0"/>
        <w:autoSpaceDN w:val="0"/>
        <w:adjustRightInd w:val="0"/>
        <w:spacing w:line="276" w:lineRule="auto"/>
        <w:ind w:left="993" w:firstLine="425"/>
      </w:pPr>
      <w:r w:rsidRPr="00AA4D53">
        <w:t xml:space="preserve">8. Koordinační výkres </w:t>
      </w:r>
      <w:r w:rsidRPr="00AA4D53">
        <w:tab/>
      </w:r>
      <w:r w:rsidRPr="00AA4D53">
        <w:tab/>
      </w:r>
      <w:r w:rsidRPr="00AA4D53">
        <w:tab/>
      </w:r>
      <w:r w:rsidRPr="00AA4D53">
        <w:tab/>
      </w:r>
      <w:r w:rsidRPr="00AA4D53">
        <w:tab/>
      </w:r>
      <w:r w:rsidRPr="00AA4D53">
        <w:tab/>
      </w:r>
      <w:proofErr w:type="gramStart"/>
      <w:r w:rsidRPr="00AA4D53">
        <w:t>1 :</w:t>
      </w:r>
      <w:proofErr w:type="gramEnd"/>
      <w:r w:rsidRPr="00AA4D53">
        <w:t xml:space="preserve"> 5 000</w:t>
      </w:r>
    </w:p>
    <w:p w14:paraId="6B5815D1" w14:textId="77777777" w:rsidR="008D578D" w:rsidRPr="00AA4D53" w:rsidRDefault="008D578D" w:rsidP="00F109F3">
      <w:pPr>
        <w:autoSpaceDE w:val="0"/>
        <w:autoSpaceDN w:val="0"/>
        <w:adjustRightInd w:val="0"/>
        <w:spacing w:line="276" w:lineRule="auto"/>
        <w:ind w:left="993" w:firstLine="425"/>
      </w:pPr>
      <w:r w:rsidRPr="00AA4D53">
        <w:t>9. Předpokládaný zábor ZPF a PUPFL</w:t>
      </w:r>
      <w:r w:rsidRPr="00AA4D53">
        <w:tab/>
      </w:r>
      <w:r w:rsidRPr="00AA4D53">
        <w:tab/>
      </w:r>
      <w:r w:rsidRPr="00AA4D53">
        <w:tab/>
      </w:r>
      <w:r w:rsidRPr="00AA4D53">
        <w:tab/>
      </w:r>
      <w:proofErr w:type="gramStart"/>
      <w:r w:rsidRPr="00AA4D53">
        <w:t>1 :</w:t>
      </w:r>
      <w:proofErr w:type="gramEnd"/>
      <w:r w:rsidRPr="00AA4D53">
        <w:t xml:space="preserve"> 5 000</w:t>
      </w:r>
    </w:p>
    <w:p w14:paraId="2D49E112" w14:textId="77777777" w:rsidR="008D578D" w:rsidRDefault="008D578D" w:rsidP="00F109F3">
      <w:pPr>
        <w:autoSpaceDE w:val="0"/>
        <w:autoSpaceDN w:val="0"/>
        <w:adjustRightInd w:val="0"/>
        <w:spacing w:after="240" w:line="276" w:lineRule="auto"/>
        <w:ind w:left="993" w:firstLine="425"/>
      </w:pPr>
      <w:r w:rsidRPr="00AA4D53">
        <w:t xml:space="preserve">10. Širší vztahy </w:t>
      </w:r>
      <w:r w:rsidRPr="00AA4D53">
        <w:tab/>
      </w:r>
      <w:r w:rsidRPr="00AA4D53">
        <w:tab/>
      </w:r>
      <w:r w:rsidRPr="00AA4D53">
        <w:tab/>
      </w:r>
      <w:r w:rsidRPr="00AA4D53">
        <w:tab/>
      </w:r>
      <w:r w:rsidRPr="00AA4D53">
        <w:tab/>
      </w:r>
      <w:r w:rsidRPr="00AA4D53">
        <w:tab/>
      </w:r>
      <w:r w:rsidRPr="00AA4D53">
        <w:tab/>
      </w:r>
      <w:proofErr w:type="gramStart"/>
      <w:r w:rsidRPr="00AA4D53">
        <w:t>1 :</w:t>
      </w:r>
      <w:proofErr w:type="gramEnd"/>
      <w:r w:rsidRPr="00AA4D53">
        <w:t xml:space="preserve"> 100</w:t>
      </w:r>
      <w:r>
        <w:t> </w:t>
      </w:r>
      <w:r w:rsidRPr="00AA4D53">
        <w:t>000</w:t>
      </w:r>
    </w:p>
    <w:p w14:paraId="064C49FB" w14:textId="77777777" w:rsidR="008D578D" w:rsidRPr="00AA4D53" w:rsidRDefault="008D578D" w:rsidP="008D578D">
      <w:pPr>
        <w:autoSpaceDE w:val="0"/>
        <w:autoSpaceDN w:val="0"/>
        <w:adjustRightInd w:val="0"/>
        <w:spacing w:after="240"/>
      </w:pPr>
      <w:r>
        <w:t xml:space="preserve">            III. Vyhodnocení vlivů na udržitelný rozvoj území</w:t>
      </w:r>
    </w:p>
    <w:p w14:paraId="702EA1C8" w14:textId="77777777" w:rsidR="00F109F3" w:rsidRDefault="00F109F3" w:rsidP="008D578D">
      <w:pPr>
        <w:pStyle w:val="Odstavecseseznamem"/>
        <w:autoSpaceDE w:val="0"/>
        <w:autoSpaceDN w:val="0"/>
        <w:adjustRightInd w:val="0"/>
        <w:ind w:left="284"/>
      </w:pPr>
    </w:p>
    <w:p w14:paraId="37BEDEE0" w14:textId="58CA9E7A" w:rsidR="008D578D" w:rsidRPr="00AA4D53" w:rsidRDefault="008D578D" w:rsidP="008D578D">
      <w:pPr>
        <w:pStyle w:val="Odstavecseseznamem"/>
        <w:autoSpaceDE w:val="0"/>
        <w:autoSpaceDN w:val="0"/>
        <w:adjustRightInd w:val="0"/>
        <w:ind w:left="284"/>
      </w:pPr>
      <w:r w:rsidRPr="00AA4D53">
        <w:t xml:space="preserve">Grafická část bude zpracována </w:t>
      </w:r>
      <w:r>
        <w:t>tak, aby</w:t>
      </w:r>
      <w:r w:rsidRPr="00AA4D53">
        <w:t>, aby vynikly změny v území řešené změnou územního plánu.</w:t>
      </w:r>
    </w:p>
    <w:p w14:paraId="30791629" w14:textId="7AD79A65" w:rsidR="008D578D" w:rsidRDefault="008D578D" w:rsidP="008D578D">
      <w:pPr>
        <w:pStyle w:val="Odstavecseseznamem"/>
        <w:autoSpaceDE w:val="0"/>
        <w:autoSpaceDN w:val="0"/>
        <w:adjustRightInd w:val="0"/>
        <w:ind w:left="284"/>
      </w:pPr>
    </w:p>
    <w:p w14:paraId="3C4AFB6B" w14:textId="77777777" w:rsidR="00F109F3" w:rsidRPr="00AA4D53" w:rsidRDefault="00F109F3" w:rsidP="008D578D">
      <w:pPr>
        <w:pStyle w:val="Odstavecseseznamem"/>
        <w:autoSpaceDE w:val="0"/>
        <w:autoSpaceDN w:val="0"/>
        <w:adjustRightInd w:val="0"/>
        <w:ind w:left="284"/>
      </w:pPr>
    </w:p>
    <w:p w14:paraId="3053F41E" w14:textId="77777777" w:rsidR="008D578D" w:rsidRPr="00AA4D53" w:rsidRDefault="008D578D" w:rsidP="008D578D">
      <w:pPr>
        <w:pStyle w:val="Odstavecseseznamem"/>
        <w:autoSpaceDE w:val="0"/>
        <w:autoSpaceDN w:val="0"/>
        <w:adjustRightInd w:val="0"/>
        <w:ind w:left="284"/>
      </w:pPr>
      <w:r w:rsidRPr="00AA4D53">
        <w:t xml:space="preserve">Předmětem plnění je rovněž vyhotovení úplného znění Územního plánu Šenova po Změně č. </w:t>
      </w:r>
      <w:r>
        <w:t>2</w:t>
      </w:r>
      <w:r w:rsidRPr="00AA4D53">
        <w:t xml:space="preserve"> v souladu s ustanovením § 55c stavebního zákona.</w:t>
      </w:r>
    </w:p>
    <w:p w14:paraId="1FC8F8D8" w14:textId="6C7118EE" w:rsidR="008D578D" w:rsidRDefault="008D578D" w:rsidP="008D578D">
      <w:pPr>
        <w:pStyle w:val="Odstavecseseznamem"/>
        <w:autoSpaceDE w:val="0"/>
        <w:autoSpaceDN w:val="0"/>
        <w:adjustRightInd w:val="0"/>
        <w:ind w:left="284"/>
      </w:pPr>
      <w:r w:rsidRPr="00AA4D53">
        <w:t xml:space="preserve">ÚP ŠENOV po Změně č. </w:t>
      </w:r>
      <w:r>
        <w:t>2</w:t>
      </w:r>
      <w:r w:rsidRPr="00AA4D53">
        <w:t xml:space="preserve"> bude obsahovat:</w:t>
      </w:r>
    </w:p>
    <w:p w14:paraId="49D6589F" w14:textId="77777777" w:rsidR="008D578D" w:rsidRPr="00AA4D53" w:rsidRDefault="008D578D" w:rsidP="008D578D">
      <w:pPr>
        <w:pStyle w:val="Odstavecseseznamem"/>
        <w:autoSpaceDE w:val="0"/>
        <w:autoSpaceDN w:val="0"/>
        <w:adjustRightInd w:val="0"/>
        <w:ind w:left="284"/>
      </w:pPr>
    </w:p>
    <w:p w14:paraId="7BFF370E" w14:textId="77777777" w:rsidR="008D578D" w:rsidRPr="00AA4D53" w:rsidRDefault="008D578D" w:rsidP="00F109F3">
      <w:pPr>
        <w:pStyle w:val="Odstavecseseznamem"/>
        <w:autoSpaceDE w:val="0"/>
        <w:autoSpaceDN w:val="0"/>
        <w:adjustRightInd w:val="0"/>
        <w:spacing w:line="276" w:lineRule="auto"/>
        <w:ind w:left="284" w:firstLine="425"/>
      </w:pPr>
      <w:r w:rsidRPr="00AA4D53">
        <w:t>I. ÚP ŠENOV (výrok)</w:t>
      </w:r>
    </w:p>
    <w:p w14:paraId="08F003F5" w14:textId="77777777" w:rsidR="008D578D" w:rsidRPr="00AA4D53" w:rsidRDefault="008D578D" w:rsidP="00F109F3">
      <w:pPr>
        <w:pStyle w:val="Odstavecseseznamem"/>
        <w:autoSpaceDE w:val="0"/>
        <w:autoSpaceDN w:val="0"/>
        <w:adjustRightInd w:val="0"/>
        <w:spacing w:line="276" w:lineRule="auto"/>
        <w:ind w:left="284" w:firstLine="425"/>
      </w:pPr>
      <w:r w:rsidRPr="00AA4D53">
        <w:t>I.A. TEXTOVÁ ČÁST</w:t>
      </w:r>
    </w:p>
    <w:p w14:paraId="7AD488D2" w14:textId="77777777" w:rsidR="008D578D" w:rsidRPr="00AA4D53" w:rsidRDefault="008D578D" w:rsidP="00F109F3">
      <w:pPr>
        <w:pStyle w:val="Odstavecseseznamem"/>
        <w:autoSpaceDE w:val="0"/>
        <w:autoSpaceDN w:val="0"/>
        <w:adjustRightInd w:val="0"/>
        <w:spacing w:line="276" w:lineRule="auto"/>
        <w:ind w:left="284" w:firstLine="425"/>
      </w:pPr>
      <w:r w:rsidRPr="00AA4D53">
        <w:t>I.B. GRAFICKÁ ČÁST, která bude obsahovat výkresy</w:t>
      </w:r>
      <w:r w:rsidRPr="00AA4D53">
        <w:tab/>
      </w:r>
      <w:r w:rsidRPr="00AA4D53">
        <w:tab/>
      </w:r>
      <w:r w:rsidRPr="00AA4D53">
        <w:tab/>
      </w:r>
      <w:r w:rsidRPr="00AA4D53">
        <w:tab/>
      </w:r>
    </w:p>
    <w:p w14:paraId="4691D0AE" w14:textId="77777777" w:rsidR="008D578D" w:rsidRPr="00AA4D53" w:rsidRDefault="008D578D" w:rsidP="00F109F3">
      <w:pPr>
        <w:pStyle w:val="Odstavecseseznamem"/>
        <w:autoSpaceDE w:val="0"/>
        <w:autoSpaceDN w:val="0"/>
        <w:adjustRightInd w:val="0"/>
        <w:spacing w:line="276" w:lineRule="auto"/>
        <w:ind w:left="7374" w:firstLine="425"/>
      </w:pPr>
      <w:r w:rsidRPr="00AA4D53">
        <w:t>v měřítku</w:t>
      </w:r>
    </w:p>
    <w:p w14:paraId="62FF8EBB" w14:textId="77777777" w:rsidR="008D578D" w:rsidRPr="00AA4D53" w:rsidRDefault="008D578D" w:rsidP="00F109F3">
      <w:pPr>
        <w:tabs>
          <w:tab w:val="num" w:pos="0"/>
        </w:tabs>
        <w:spacing w:line="276" w:lineRule="auto"/>
        <w:ind w:left="284"/>
      </w:pPr>
      <w:r w:rsidRPr="00AA4D53">
        <w:tab/>
      </w:r>
      <w:r w:rsidRPr="00AA4D53">
        <w:tab/>
        <w:t xml:space="preserve">1. Výkres základního členění území </w:t>
      </w:r>
      <w:r w:rsidRPr="00AA4D53">
        <w:tab/>
      </w:r>
      <w:r w:rsidRPr="00AA4D53">
        <w:tab/>
      </w:r>
      <w:r w:rsidRPr="00AA4D53">
        <w:tab/>
      </w:r>
      <w:r w:rsidRPr="00AA4D53">
        <w:tab/>
      </w:r>
      <w:r w:rsidRPr="00AA4D53">
        <w:tab/>
      </w:r>
      <w:proofErr w:type="gramStart"/>
      <w:r w:rsidRPr="00AA4D53">
        <w:t>1 :</w:t>
      </w:r>
      <w:proofErr w:type="gramEnd"/>
      <w:r w:rsidRPr="00AA4D53">
        <w:t xml:space="preserve"> 10 000</w:t>
      </w:r>
    </w:p>
    <w:p w14:paraId="01138EE1" w14:textId="77777777" w:rsidR="008D578D" w:rsidRPr="00AA4D53" w:rsidRDefault="008D578D" w:rsidP="00F109F3">
      <w:pPr>
        <w:tabs>
          <w:tab w:val="num" w:pos="0"/>
        </w:tabs>
        <w:spacing w:line="276" w:lineRule="auto"/>
        <w:ind w:left="284"/>
      </w:pPr>
      <w:r w:rsidRPr="00AA4D53">
        <w:tab/>
      </w:r>
      <w:r w:rsidRPr="00AA4D53">
        <w:tab/>
        <w:t>2. Hlavní výkres</w:t>
      </w:r>
      <w:r w:rsidRPr="00AA4D53">
        <w:tab/>
      </w:r>
      <w:r w:rsidRPr="00AA4D53">
        <w:tab/>
      </w:r>
      <w:r w:rsidRPr="00AA4D53">
        <w:tab/>
      </w:r>
      <w:r w:rsidRPr="00AA4D53">
        <w:tab/>
      </w:r>
      <w:r w:rsidRPr="00AA4D53">
        <w:tab/>
      </w:r>
      <w:r w:rsidRPr="00AA4D53">
        <w:tab/>
      </w:r>
      <w:r w:rsidRPr="00AA4D53">
        <w:tab/>
      </w:r>
      <w:proofErr w:type="gramStart"/>
      <w:r w:rsidRPr="00AA4D53">
        <w:t>1 :</w:t>
      </w:r>
      <w:proofErr w:type="gramEnd"/>
      <w:r w:rsidRPr="00AA4D53">
        <w:t xml:space="preserve"> 5 000</w:t>
      </w:r>
    </w:p>
    <w:p w14:paraId="665CF346" w14:textId="77777777" w:rsidR="008D578D" w:rsidRPr="00AA4D53" w:rsidRDefault="008D578D" w:rsidP="00F109F3">
      <w:pPr>
        <w:tabs>
          <w:tab w:val="num" w:pos="0"/>
        </w:tabs>
        <w:spacing w:line="276" w:lineRule="auto"/>
        <w:ind w:left="284"/>
      </w:pPr>
      <w:r w:rsidRPr="00AA4D53">
        <w:tab/>
      </w:r>
      <w:r w:rsidRPr="00AA4D53">
        <w:tab/>
        <w:t xml:space="preserve">3. Dopravní řešení </w:t>
      </w:r>
      <w:r w:rsidRPr="00AA4D53">
        <w:tab/>
      </w:r>
      <w:r w:rsidRPr="00AA4D53">
        <w:tab/>
      </w:r>
      <w:r w:rsidRPr="00AA4D53">
        <w:tab/>
      </w:r>
      <w:r w:rsidRPr="00AA4D53">
        <w:tab/>
      </w:r>
      <w:r w:rsidRPr="00AA4D53">
        <w:tab/>
      </w:r>
      <w:r w:rsidRPr="00AA4D53">
        <w:tab/>
      </w:r>
      <w:r w:rsidRPr="00AA4D53">
        <w:tab/>
      </w:r>
      <w:proofErr w:type="gramStart"/>
      <w:r w:rsidRPr="00AA4D53">
        <w:t>1 :</w:t>
      </w:r>
      <w:proofErr w:type="gramEnd"/>
      <w:r w:rsidRPr="00AA4D53">
        <w:t xml:space="preserve"> 5 000</w:t>
      </w:r>
    </w:p>
    <w:p w14:paraId="16EDC4B6" w14:textId="77777777" w:rsidR="008D578D" w:rsidRPr="00AA4D53" w:rsidRDefault="008D578D" w:rsidP="00F109F3">
      <w:pPr>
        <w:tabs>
          <w:tab w:val="num" w:pos="0"/>
        </w:tabs>
        <w:spacing w:line="276" w:lineRule="auto"/>
        <w:ind w:left="284"/>
      </w:pPr>
      <w:r w:rsidRPr="00AA4D53">
        <w:tab/>
      </w:r>
      <w:r w:rsidRPr="00AA4D53">
        <w:tab/>
        <w:t xml:space="preserve">4. Zásobování vodou </w:t>
      </w:r>
      <w:r w:rsidRPr="00AA4D53">
        <w:tab/>
      </w:r>
      <w:r w:rsidRPr="00AA4D53">
        <w:tab/>
      </w:r>
      <w:r w:rsidRPr="00AA4D53">
        <w:tab/>
      </w:r>
      <w:r w:rsidRPr="00AA4D53">
        <w:tab/>
      </w:r>
      <w:r w:rsidRPr="00AA4D53">
        <w:tab/>
      </w:r>
      <w:r w:rsidRPr="00AA4D53">
        <w:tab/>
      </w:r>
      <w:r w:rsidRPr="00AA4D53">
        <w:tab/>
      </w:r>
      <w:proofErr w:type="gramStart"/>
      <w:r w:rsidRPr="00AA4D53">
        <w:t>1 :</w:t>
      </w:r>
      <w:proofErr w:type="gramEnd"/>
      <w:r w:rsidRPr="00AA4D53">
        <w:t xml:space="preserve"> 5 000</w:t>
      </w:r>
    </w:p>
    <w:p w14:paraId="3AA037DC" w14:textId="77777777" w:rsidR="008D578D" w:rsidRPr="00AA4D53" w:rsidRDefault="008D578D" w:rsidP="00F109F3">
      <w:pPr>
        <w:tabs>
          <w:tab w:val="num" w:pos="0"/>
        </w:tabs>
        <w:spacing w:line="276" w:lineRule="auto"/>
        <w:ind w:left="284"/>
      </w:pPr>
      <w:r w:rsidRPr="00AA4D53">
        <w:tab/>
      </w:r>
      <w:r w:rsidRPr="00AA4D53">
        <w:tab/>
        <w:t xml:space="preserve">5. Odkanalizování </w:t>
      </w:r>
      <w:r w:rsidRPr="00AA4D53">
        <w:tab/>
      </w:r>
      <w:r w:rsidRPr="00AA4D53">
        <w:tab/>
      </w:r>
      <w:r w:rsidRPr="00AA4D53">
        <w:tab/>
      </w:r>
      <w:r w:rsidRPr="00AA4D53">
        <w:tab/>
      </w:r>
      <w:r w:rsidRPr="00AA4D53">
        <w:tab/>
      </w:r>
      <w:r w:rsidRPr="00AA4D53">
        <w:tab/>
      </w:r>
      <w:r w:rsidRPr="00AA4D53">
        <w:tab/>
      </w:r>
      <w:proofErr w:type="gramStart"/>
      <w:r w:rsidRPr="00AA4D53">
        <w:t>1 :</w:t>
      </w:r>
      <w:proofErr w:type="gramEnd"/>
      <w:r w:rsidRPr="00AA4D53">
        <w:t xml:space="preserve"> 5 000</w:t>
      </w:r>
    </w:p>
    <w:p w14:paraId="2F8BC02D" w14:textId="77777777" w:rsidR="008D578D" w:rsidRPr="00AA4D53" w:rsidRDefault="008D578D" w:rsidP="00F109F3">
      <w:pPr>
        <w:tabs>
          <w:tab w:val="num" w:pos="0"/>
        </w:tabs>
        <w:spacing w:line="276" w:lineRule="auto"/>
        <w:ind w:left="284"/>
      </w:pPr>
      <w:r w:rsidRPr="00AA4D53">
        <w:tab/>
      </w:r>
      <w:r w:rsidRPr="00AA4D53">
        <w:tab/>
        <w:t xml:space="preserve">6. Energetika a spoje </w:t>
      </w:r>
      <w:r w:rsidRPr="00AA4D53">
        <w:tab/>
      </w:r>
      <w:r w:rsidRPr="00AA4D53">
        <w:tab/>
      </w:r>
      <w:r w:rsidRPr="00AA4D53">
        <w:tab/>
      </w:r>
      <w:r w:rsidRPr="00AA4D53">
        <w:tab/>
      </w:r>
      <w:r w:rsidRPr="00AA4D53">
        <w:tab/>
      </w:r>
      <w:r w:rsidRPr="00AA4D53">
        <w:tab/>
      </w:r>
      <w:r w:rsidRPr="00AA4D53">
        <w:tab/>
      </w:r>
      <w:proofErr w:type="gramStart"/>
      <w:r w:rsidRPr="00AA4D53">
        <w:t>1 :</w:t>
      </w:r>
      <w:proofErr w:type="gramEnd"/>
      <w:r w:rsidRPr="00AA4D53">
        <w:t xml:space="preserve"> 5 000</w:t>
      </w:r>
    </w:p>
    <w:p w14:paraId="1F583C3E" w14:textId="77777777" w:rsidR="008D578D" w:rsidRPr="00AA4D53" w:rsidRDefault="008D578D" w:rsidP="00F109F3">
      <w:pPr>
        <w:tabs>
          <w:tab w:val="num" w:pos="0"/>
        </w:tabs>
        <w:spacing w:line="276" w:lineRule="auto"/>
        <w:ind w:left="284"/>
      </w:pPr>
      <w:r w:rsidRPr="00AA4D53">
        <w:tab/>
      </w:r>
      <w:r w:rsidRPr="00AA4D53">
        <w:tab/>
        <w:t>7. Výkres veřejně prospěšných staveb, opatření a asanací</w:t>
      </w:r>
      <w:r w:rsidRPr="00AA4D53">
        <w:tab/>
      </w:r>
      <w:r w:rsidRPr="00AA4D53">
        <w:tab/>
      </w:r>
      <w:proofErr w:type="gramStart"/>
      <w:r w:rsidRPr="00AA4D53">
        <w:t>1 :</w:t>
      </w:r>
      <w:proofErr w:type="gramEnd"/>
      <w:r w:rsidRPr="00AA4D53">
        <w:t xml:space="preserve"> 5 000</w:t>
      </w:r>
    </w:p>
    <w:p w14:paraId="3895D140" w14:textId="5C42CD3C" w:rsidR="008D578D" w:rsidRDefault="008D578D" w:rsidP="00F109F3">
      <w:pPr>
        <w:autoSpaceDE w:val="0"/>
        <w:autoSpaceDN w:val="0"/>
        <w:adjustRightInd w:val="0"/>
        <w:spacing w:line="276" w:lineRule="auto"/>
        <w:ind w:left="993" w:firstLine="425"/>
      </w:pPr>
      <w:r w:rsidRPr="00AA4D53">
        <w:t xml:space="preserve">8. Koordinační výkres </w:t>
      </w:r>
      <w:r w:rsidRPr="00AA4D53">
        <w:tab/>
      </w:r>
      <w:r w:rsidRPr="00AA4D53">
        <w:tab/>
      </w:r>
      <w:r w:rsidRPr="00AA4D53">
        <w:tab/>
      </w:r>
      <w:r w:rsidRPr="00AA4D53">
        <w:tab/>
      </w:r>
      <w:r w:rsidRPr="00AA4D53">
        <w:tab/>
      </w:r>
      <w:r w:rsidRPr="00AA4D53">
        <w:tab/>
      </w:r>
      <w:proofErr w:type="gramStart"/>
      <w:r w:rsidRPr="00AA4D53">
        <w:t>1 :</w:t>
      </w:r>
      <w:proofErr w:type="gramEnd"/>
      <w:r w:rsidRPr="00AA4D53">
        <w:t xml:space="preserve"> 5</w:t>
      </w:r>
      <w:r w:rsidR="00F109F3">
        <w:t> </w:t>
      </w:r>
      <w:r w:rsidRPr="00AA4D53">
        <w:t>000</w:t>
      </w:r>
    </w:p>
    <w:p w14:paraId="71FAA99F" w14:textId="09C84EFE" w:rsidR="008D578D" w:rsidRDefault="008D578D" w:rsidP="008D578D">
      <w:pPr>
        <w:autoSpaceDE w:val="0"/>
        <w:autoSpaceDN w:val="0"/>
        <w:adjustRightInd w:val="0"/>
        <w:ind w:left="993" w:firstLine="425"/>
      </w:pPr>
    </w:p>
    <w:p w14:paraId="648B11BB" w14:textId="77777777" w:rsidR="00F109F3" w:rsidRPr="00AA4D53" w:rsidRDefault="00F109F3" w:rsidP="008D578D">
      <w:pPr>
        <w:autoSpaceDE w:val="0"/>
        <w:autoSpaceDN w:val="0"/>
        <w:adjustRightInd w:val="0"/>
        <w:ind w:left="993" w:firstLine="425"/>
      </w:pPr>
    </w:p>
    <w:p w14:paraId="66895D56" w14:textId="77777777" w:rsidR="008D578D" w:rsidRPr="007503C9" w:rsidRDefault="008D578D" w:rsidP="008D578D">
      <w:pPr>
        <w:autoSpaceDE w:val="0"/>
        <w:autoSpaceDN w:val="0"/>
        <w:adjustRightInd w:val="0"/>
        <w:spacing w:after="240"/>
        <w:rPr>
          <w:b/>
          <w:bCs/>
          <w:u w:val="single"/>
        </w:rPr>
      </w:pPr>
      <w:r w:rsidRPr="00AA4D53">
        <w:rPr>
          <w:u w:val="single"/>
        </w:rPr>
        <w:t>Další požadavky na zpracování</w:t>
      </w:r>
    </w:p>
    <w:p w14:paraId="3ECEAB52" w14:textId="3E020981" w:rsidR="008D578D" w:rsidRPr="00AA4D53" w:rsidRDefault="008D578D" w:rsidP="008D578D">
      <w:pPr>
        <w:widowControl w:val="0"/>
        <w:numPr>
          <w:ilvl w:val="0"/>
          <w:numId w:val="34"/>
        </w:numPr>
        <w:spacing w:after="120"/>
        <w:ind w:left="284"/>
      </w:pPr>
      <w:r w:rsidRPr="00AA4D53">
        <w:t>Změna územního plánu bude zpracována a předána v tištěné i digitální podobě na CD ve strojově čitelném formátu – grafická část ve formátu *.</w:t>
      </w:r>
      <w:proofErr w:type="spellStart"/>
      <w:r w:rsidRPr="00AA4D53">
        <w:t>dgn</w:t>
      </w:r>
      <w:proofErr w:type="spellEnd"/>
      <w:r w:rsidRPr="00AA4D53">
        <w:t>, *.</w:t>
      </w:r>
      <w:proofErr w:type="spellStart"/>
      <w:r w:rsidRPr="00AA4D53">
        <w:t>shp</w:t>
      </w:r>
      <w:proofErr w:type="spellEnd"/>
      <w:r w:rsidRPr="00AA4D53">
        <w:t>, *.</w:t>
      </w:r>
      <w:proofErr w:type="spellStart"/>
      <w:r w:rsidRPr="00AA4D53">
        <w:t>dwg</w:t>
      </w:r>
      <w:proofErr w:type="spellEnd"/>
      <w:r w:rsidRPr="00AA4D53">
        <w:t>, texty ve</w:t>
      </w:r>
      <w:r w:rsidR="00F109F3">
        <w:t> </w:t>
      </w:r>
      <w:r w:rsidRPr="00AA4D53">
        <w:t>formátu</w:t>
      </w:r>
      <w:r w:rsidR="00F109F3">
        <w:t> </w:t>
      </w:r>
      <w:r w:rsidRPr="00AA4D53">
        <w:t>doc.</w:t>
      </w:r>
      <w:r w:rsidR="00F109F3">
        <w:t> </w:t>
      </w:r>
      <w:r w:rsidRPr="00AA4D53">
        <w:t>Textová</w:t>
      </w:r>
      <w:r w:rsidR="00F109F3">
        <w:t> </w:t>
      </w:r>
      <w:r w:rsidRPr="00AA4D53">
        <w:t xml:space="preserve">i grafická část bude předána také ve formátu </w:t>
      </w:r>
      <w:proofErr w:type="spellStart"/>
      <w:r w:rsidRPr="00AA4D53">
        <w:t>pdf</w:t>
      </w:r>
      <w:proofErr w:type="spellEnd"/>
      <w:r w:rsidRPr="00AA4D53">
        <w:t>, umožňujícím vytvoření ekvivalentu dodaných tiskových výstupů.</w:t>
      </w:r>
    </w:p>
    <w:p w14:paraId="198F4507" w14:textId="48017256" w:rsidR="008D578D" w:rsidRDefault="008D578D" w:rsidP="008D578D">
      <w:pPr>
        <w:widowControl w:val="0"/>
        <w:numPr>
          <w:ilvl w:val="0"/>
          <w:numId w:val="34"/>
        </w:numPr>
        <w:spacing w:after="120"/>
        <w:ind w:left="284"/>
      </w:pPr>
      <w:r w:rsidRPr="00AA4D53">
        <w:t xml:space="preserve">Návrh změny územního plánu bude předán v jednom tištěném </w:t>
      </w:r>
      <w:proofErr w:type="spellStart"/>
      <w:r w:rsidRPr="00AA4D53">
        <w:t>paré</w:t>
      </w:r>
      <w:proofErr w:type="spellEnd"/>
      <w:r w:rsidRPr="00AA4D53">
        <w:t xml:space="preserve"> a jednom digitálním vyhotovení na CD ve formátu *.</w:t>
      </w:r>
      <w:proofErr w:type="spellStart"/>
      <w:r w:rsidRPr="00AA4D53">
        <w:t>pdf</w:t>
      </w:r>
      <w:proofErr w:type="spellEnd"/>
      <w:r w:rsidRPr="00AA4D53">
        <w:t xml:space="preserve"> k veřejnému projednání podle § 55b stavebního zákona.</w:t>
      </w:r>
    </w:p>
    <w:p w14:paraId="7A8C30AB" w14:textId="6F3411BF" w:rsidR="00F109F3" w:rsidRDefault="00F109F3" w:rsidP="00F109F3">
      <w:pPr>
        <w:widowControl w:val="0"/>
        <w:spacing w:after="120"/>
      </w:pPr>
    </w:p>
    <w:p w14:paraId="3B99AF84" w14:textId="77777777" w:rsidR="00F109F3" w:rsidRPr="00AA4D53" w:rsidRDefault="00F109F3" w:rsidP="00F109F3">
      <w:pPr>
        <w:widowControl w:val="0"/>
        <w:spacing w:after="120"/>
      </w:pPr>
    </w:p>
    <w:p w14:paraId="2857E806" w14:textId="49A6D8F8" w:rsidR="008D578D" w:rsidRDefault="008D578D" w:rsidP="008D578D">
      <w:pPr>
        <w:widowControl w:val="0"/>
        <w:numPr>
          <w:ilvl w:val="0"/>
          <w:numId w:val="34"/>
        </w:numPr>
        <w:spacing w:after="120"/>
        <w:ind w:left="284"/>
      </w:pPr>
      <w:r w:rsidRPr="00AA4D53">
        <w:lastRenderedPageBreak/>
        <w:t>Na základě výsledku veřejného projednání bude návrh změny územního plánu upraven a předán v</w:t>
      </w:r>
      <w:r w:rsidR="000F6612">
        <w:t> </w:t>
      </w:r>
      <w:r w:rsidRPr="00AA4D53">
        <w:t>jednom tištěném a</w:t>
      </w:r>
      <w:r w:rsidR="000F6612">
        <w:t xml:space="preserve"> v </w:t>
      </w:r>
      <w:r w:rsidRPr="00AA4D53">
        <w:t>jednom digitálním vyhotovení na CD ve formátu *.</w:t>
      </w:r>
      <w:proofErr w:type="spellStart"/>
      <w:r w:rsidRPr="00AA4D53">
        <w:t>pdf</w:t>
      </w:r>
      <w:proofErr w:type="spellEnd"/>
      <w:r w:rsidRPr="00AA4D53">
        <w:t xml:space="preserve"> za účelem vydání Změny č. </w:t>
      </w:r>
      <w:r>
        <w:t>2</w:t>
      </w:r>
      <w:r w:rsidRPr="00AA4D53">
        <w:t xml:space="preserve"> zastupitelstvem města. </w:t>
      </w:r>
    </w:p>
    <w:p w14:paraId="4F6CF6C9" w14:textId="12455180" w:rsidR="008D578D" w:rsidRPr="00AA4D53" w:rsidRDefault="008D578D" w:rsidP="008D578D">
      <w:pPr>
        <w:widowControl w:val="0"/>
        <w:numPr>
          <w:ilvl w:val="0"/>
          <w:numId w:val="34"/>
        </w:numPr>
        <w:spacing w:after="120"/>
        <w:ind w:left="284"/>
      </w:pPr>
      <w:r w:rsidRPr="00AA4D53">
        <w:t>Po vydání Změny územního plánu bud</w:t>
      </w:r>
      <w:r>
        <w:t>ou</w:t>
      </w:r>
      <w:r w:rsidRPr="00AA4D53">
        <w:t xml:space="preserve"> připraven</w:t>
      </w:r>
      <w:r>
        <w:t>y</w:t>
      </w:r>
      <w:r w:rsidRPr="00AA4D53">
        <w:t xml:space="preserve"> </w:t>
      </w:r>
      <w:r>
        <w:t xml:space="preserve">tři </w:t>
      </w:r>
      <w:proofErr w:type="spellStart"/>
      <w:r w:rsidRPr="00AA4D53">
        <w:t>par</w:t>
      </w:r>
      <w:r w:rsidR="000F6612">
        <w:t>é</w:t>
      </w:r>
      <w:proofErr w:type="spellEnd"/>
      <w:r w:rsidRPr="00AA4D53">
        <w:t xml:space="preserve"> této změny územního plánu ve formě opatření obecné povahy a zároveň bud</w:t>
      </w:r>
      <w:r>
        <w:t>ou</w:t>
      </w:r>
      <w:r w:rsidRPr="00AA4D53">
        <w:t xml:space="preserve"> předán</w:t>
      </w:r>
      <w:r>
        <w:t>y</w:t>
      </w:r>
      <w:r w:rsidRPr="00AA4D53">
        <w:t xml:space="preserve"> </w:t>
      </w:r>
      <w:r>
        <w:t>tři</w:t>
      </w:r>
      <w:r w:rsidRPr="00AA4D53">
        <w:t xml:space="preserve"> digitální vyhotovení na CD (textová část ve</w:t>
      </w:r>
      <w:r w:rsidR="00F109F3">
        <w:t> </w:t>
      </w:r>
      <w:r w:rsidRPr="00AA4D53">
        <w:t>formátech *.</w:t>
      </w:r>
      <w:proofErr w:type="spellStart"/>
      <w:r w:rsidRPr="00AA4D53">
        <w:t>pdf</w:t>
      </w:r>
      <w:proofErr w:type="spellEnd"/>
      <w:r w:rsidRPr="00AA4D53">
        <w:t xml:space="preserve"> a *.doc, grafická část ve formátech *.</w:t>
      </w:r>
      <w:proofErr w:type="spellStart"/>
      <w:r w:rsidRPr="00AA4D53">
        <w:t>pdf</w:t>
      </w:r>
      <w:proofErr w:type="spellEnd"/>
      <w:r w:rsidRPr="00AA4D53">
        <w:t xml:space="preserve"> a *.</w:t>
      </w:r>
      <w:proofErr w:type="spellStart"/>
      <w:r w:rsidRPr="00AA4D53">
        <w:t>dgn</w:t>
      </w:r>
      <w:proofErr w:type="spellEnd"/>
      <w:r w:rsidRPr="00AA4D53">
        <w:t>, *.</w:t>
      </w:r>
      <w:proofErr w:type="spellStart"/>
      <w:r w:rsidRPr="00AA4D53">
        <w:t>shp</w:t>
      </w:r>
      <w:proofErr w:type="spellEnd"/>
      <w:r w:rsidRPr="00AA4D53">
        <w:t>, *.</w:t>
      </w:r>
      <w:proofErr w:type="spellStart"/>
      <w:r w:rsidRPr="00AA4D53">
        <w:t>dwg</w:t>
      </w:r>
      <w:proofErr w:type="spellEnd"/>
      <w:r w:rsidRPr="00AA4D53">
        <w:t>).</w:t>
      </w:r>
    </w:p>
    <w:p w14:paraId="2244573C" w14:textId="2C8CCB18" w:rsidR="008D578D" w:rsidRDefault="008D578D" w:rsidP="008D578D">
      <w:pPr>
        <w:widowControl w:val="0"/>
        <w:numPr>
          <w:ilvl w:val="0"/>
          <w:numId w:val="34"/>
        </w:numPr>
        <w:spacing w:after="240"/>
        <w:ind w:left="284"/>
      </w:pPr>
      <w:r w:rsidRPr="00AA4D53">
        <w:t xml:space="preserve">Úplné znění Územního plánu Šenov po Změně č. </w:t>
      </w:r>
      <w:r>
        <w:t>2</w:t>
      </w:r>
      <w:r w:rsidRPr="00AA4D53">
        <w:t xml:space="preserve"> bude předáno ve čtyřech tištěných vyhotoveních a 4 digitálních vyhotoveních na CD (textová část ve formátech *.</w:t>
      </w:r>
      <w:proofErr w:type="spellStart"/>
      <w:r w:rsidRPr="00AA4D53">
        <w:t>pdf</w:t>
      </w:r>
      <w:proofErr w:type="spellEnd"/>
      <w:r w:rsidRPr="00AA4D53">
        <w:t xml:space="preserve"> a *.doc, grafická část ve formátech *.</w:t>
      </w:r>
      <w:proofErr w:type="spellStart"/>
      <w:r w:rsidRPr="00AA4D53">
        <w:t>pdf</w:t>
      </w:r>
      <w:proofErr w:type="spellEnd"/>
      <w:r w:rsidRPr="00AA4D53">
        <w:t xml:space="preserve"> a *.</w:t>
      </w:r>
      <w:proofErr w:type="spellStart"/>
      <w:r w:rsidRPr="00AA4D53">
        <w:t>dgn</w:t>
      </w:r>
      <w:proofErr w:type="spellEnd"/>
      <w:r w:rsidRPr="00AA4D53">
        <w:t>, *.</w:t>
      </w:r>
      <w:proofErr w:type="spellStart"/>
      <w:r w:rsidRPr="00AA4D53">
        <w:t>shp</w:t>
      </w:r>
      <w:proofErr w:type="spellEnd"/>
      <w:r w:rsidRPr="00AA4D53">
        <w:t>, *.</w:t>
      </w:r>
      <w:proofErr w:type="spellStart"/>
      <w:r w:rsidRPr="00AA4D53">
        <w:t>dwg</w:t>
      </w:r>
      <w:proofErr w:type="spellEnd"/>
      <w:r w:rsidRPr="00AA4D53">
        <w:t>).</w:t>
      </w:r>
    </w:p>
    <w:p w14:paraId="305827F8" w14:textId="77777777" w:rsidR="008D578D" w:rsidRPr="00AA4D53" w:rsidRDefault="008D578D" w:rsidP="008D578D">
      <w:pPr>
        <w:widowControl w:val="0"/>
        <w:spacing w:after="240"/>
        <w:ind w:left="284"/>
      </w:pPr>
    </w:p>
    <w:p w14:paraId="32D366F3" w14:textId="77777777" w:rsidR="008D578D" w:rsidRPr="00AA4D53" w:rsidRDefault="008D578D" w:rsidP="008D578D">
      <w:pPr>
        <w:pStyle w:val="Nadpis1"/>
        <w:numPr>
          <w:ilvl w:val="0"/>
          <w:numId w:val="31"/>
        </w:numPr>
        <w:spacing w:before="0" w:after="0"/>
        <w:rPr>
          <w:rFonts w:cs="Times New Roman"/>
        </w:rPr>
      </w:pPr>
      <w:r w:rsidRPr="00AA4D53">
        <w:rPr>
          <w:rFonts w:cs="Times New Roman"/>
        </w:rPr>
        <w:t>Doba a místo plnění</w:t>
      </w:r>
    </w:p>
    <w:p w14:paraId="73213D0F" w14:textId="77777777" w:rsidR="008D578D" w:rsidRPr="00AA4D53" w:rsidRDefault="008D578D" w:rsidP="008D578D"/>
    <w:p w14:paraId="5D305EE9" w14:textId="77777777" w:rsidR="008D578D" w:rsidRPr="007503C9" w:rsidRDefault="008D578D" w:rsidP="008D578D">
      <w:pPr>
        <w:widowControl w:val="0"/>
        <w:numPr>
          <w:ilvl w:val="0"/>
          <w:numId w:val="35"/>
        </w:numPr>
        <w:spacing w:after="120"/>
        <w:ind w:left="284"/>
        <w:rPr>
          <w:iCs/>
        </w:rPr>
      </w:pPr>
      <w:bookmarkStart w:id="0" w:name="_Hlk31800691"/>
      <w:r w:rsidRPr="00AA4D53">
        <w:t>Zhotovitel se zavazuje provést dílo v etapách, a to v těchto lhůtách</w:t>
      </w:r>
      <w:bookmarkStart w:id="1" w:name="_Hlk31804323"/>
    </w:p>
    <w:p w14:paraId="23B5F13B" w14:textId="77777777" w:rsidR="008D578D" w:rsidRPr="00AA4D53" w:rsidRDefault="008D578D" w:rsidP="008D578D">
      <w:pPr>
        <w:ind w:firstLine="284"/>
        <w:rPr>
          <w:b/>
        </w:rPr>
      </w:pPr>
      <w:r w:rsidRPr="00AA4D53">
        <w:rPr>
          <w:b/>
        </w:rPr>
        <w:t>1. Etapa obsahuje:</w:t>
      </w:r>
    </w:p>
    <w:p w14:paraId="15F41D15" w14:textId="5734A5D1" w:rsidR="008D578D" w:rsidRPr="00AA4D53" w:rsidRDefault="008D578D" w:rsidP="008D578D">
      <w:pPr>
        <w:pStyle w:val="Odstavecseseznamem"/>
        <w:numPr>
          <w:ilvl w:val="0"/>
          <w:numId w:val="36"/>
        </w:numPr>
        <w:rPr>
          <w:b/>
        </w:rPr>
      </w:pPr>
      <w:r w:rsidRPr="00AA4D53">
        <w:t>zpracování návrhu změny územního plánu podle pokynů uvedených v Obsahu změny č. </w:t>
      </w:r>
      <w:r>
        <w:t>2</w:t>
      </w:r>
      <w:r w:rsidRPr="00AA4D53">
        <w:t xml:space="preserve"> Územního plánu Šenov</w:t>
      </w:r>
      <w:r>
        <w:t xml:space="preserve"> včetně vyhodnocení vlivů na udržitelný rozvoj území</w:t>
      </w:r>
      <w:r w:rsidRPr="00AA4D53">
        <w:t xml:space="preserve"> </w:t>
      </w:r>
      <w:proofErr w:type="gramStart"/>
      <w:r w:rsidRPr="00AA4D53">
        <w:t>–</w:t>
      </w:r>
      <w:r w:rsidR="000F6612">
        <w:t>  </w:t>
      </w:r>
      <w:r w:rsidRPr="00AA4D53">
        <w:rPr>
          <w:b/>
        </w:rPr>
        <w:t>lhůta</w:t>
      </w:r>
      <w:proofErr w:type="gramEnd"/>
      <w:r w:rsidR="00F109F3">
        <w:rPr>
          <w:b/>
        </w:rPr>
        <w:t> </w:t>
      </w:r>
      <w:r>
        <w:rPr>
          <w:b/>
        </w:rPr>
        <w:t>120</w:t>
      </w:r>
      <w:r w:rsidR="00F109F3">
        <w:rPr>
          <w:b/>
        </w:rPr>
        <w:t> </w:t>
      </w:r>
      <w:r w:rsidRPr="00AA4D53">
        <w:rPr>
          <w:b/>
        </w:rPr>
        <w:t>kalendářních dní od podpisu této smlouvy o dílo,</w:t>
      </w:r>
    </w:p>
    <w:p w14:paraId="510C6E64" w14:textId="77777777" w:rsidR="008D578D" w:rsidRPr="00AA4D53" w:rsidRDefault="008D578D" w:rsidP="008D578D">
      <w:pPr>
        <w:pStyle w:val="Odstavecseseznamem"/>
        <w:numPr>
          <w:ilvl w:val="0"/>
          <w:numId w:val="36"/>
        </w:numPr>
      </w:pPr>
      <w:r w:rsidRPr="00AA4D53">
        <w:t>projednání rozpracovaného návrhu změny územního plánu s pořizovatelem a objednatelem,</w:t>
      </w:r>
    </w:p>
    <w:p w14:paraId="64F3E245" w14:textId="77777777" w:rsidR="008D578D" w:rsidRPr="00AA4D53" w:rsidRDefault="008D578D" w:rsidP="008D578D">
      <w:pPr>
        <w:pStyle w:val="Odstavecseseznamem"/>
        <w:numPr>
          <w:ilvl w:val="0"/>
          <w:numId w:val="36"/>
        </w:numPr>
      </w:pPr>
      <w:r w:rsidRPr="00AA4D53">
        <w:t>účast projektanta na veřejném projednání,</w:t>
      </w:r>
    </w:p>
    <w:p w14:paraId="7B3C5923" w14:textId="77777777" w:rsidR="008D578D" w:rsidRDefault="008D578D" w:rsidP="008D578D">
      <w:pPr>
        <w:pStyle w:val="Odstavecseseznamem"/>
        <w:numPr>
          <w:ilvl w:val="0"/>
          <w:numId w:val="36"/>
        </w:numPr>
      </w:pPr>
      <w:r w:rsidRPr="00AA4D53">
        <w:t>ukončení 1. etapy bude předáním návrhu změny územního plánu, zkonzultovaného s pořizovatelem a objednatelem, k veřejnému projednání podle § 55b stavebního zákona.</w:t>
      </w:r>
    </w:p>
    <w:p w14:paraId="55349F61" w14:textId="77777777" w:rsidR="008D578D" w:rsidRPr="007503C9" w:rsidRDefault="008D578D" w:rsidP="008D578D">
      <w:pPr>
        <w:pStyle w:val="Odstavecseseznamem"/>
        <w:ind w:left="1004"/>
      </w:pPr>
    </w:p>
    <w:p w14:paraId="5ED33C41" w14:textId="77777777" w:rsidR="008D578D" w:rsidRPr="00AA4D53" w:rsidRDefault="008D578D" w:rsidP="008D578D">
      <w:pPr>
        <w:ind w:firstLine="284"/>
        <w:rPr>
          <w:b/>
        </w:rPr>
      </w:pPr>
      <w:r w:rsidRPr="00AA4D53">
        <w:rPr>
          <w:b/>
        </w:rPr>
        <w:t>2. Etapa obsahuje:</w:t>
      </w:r>
    </w:p>
    <w:p w14:paraId="68BB78A8" w14:textId="77777777" w:rsidR="008D578D" w:rsidRPr="00AA4D53" w:rsidRDefault="008D578D" w:rsidP="008D578D">
      <w:pPr>
        <w:pStyle w:val="Odstavecseseznamem"/>
        <w:numPr>
          <w:ilvl w:val="0"/>
          <w:numId w:val="36"/>
        </w:numPr>
        <w:rPr>
          <w:b/>
        </w:rPr>
      </w:pPr>
      <w:r w:rsidRPr="00AA4D53">
        <w:t>úpravu návrhu po projednání dle § 55b stavebního zákona, pokud bude na základě výsledků projednání úprava nutná –</w:t>
      </w:r>
      <w:r w:rsidRPr="00AA4D53">
        <w:rPr>
          <w:b/>
        </w:rPr>
        <w:t xml:space="preserve"> lhůta</w:t>
      </w:r>
      <w:r w:rsidRPr="00AA4D53">
        <w:t xml:space="preserve"> </w:t>
      </w:r>
      <w:r w:rsidRPr="00AA4D53">
        <w:rPr>
          <w:b/>
        </w:rPr>
        <w:t>30 kalendářních dní od předání pokynů pro úpravu návrhu,</w:t>
      </w:r>
    </w:p>
    <w:p w14:paraId="7B10A636" w14:textId="77777777" w:rsidR="008D578D" w:rsidRPr="00AA4D53" w:rsidRDefault="008D578D" w:rsidP="008D578D">
      <w:pPr>
        <w:pStyle w:val="Odstavecseseznamem"/>
        <w:numPr>
          <w:ilvl w:val="0"/>
          <w:numId w:val="36"/>
        </w:numPr>
      </w:pPr>
      <w:r w:rsidRPr="00AA4D53">
        <w:t>projednání rozpracované úpravy návrhu změny územního plánu s pořizovatelem a objednatelem,</w:t>
      </w:r>
    </w:p>
    <w:p w14:paraId="48C55602" w14:textId="77777777" w:rsidR="008D578D" w:rsidRPr="00AA4D53" w:rsidRDefault="008D578D" w:rsidP="008D578D">
      <w:pPr>
        <w:pStyle w:val="Odstavecseseznamem"/>
        <w:numPr>
          <w:ilvl w:val="0"/>
          <w:numId w:val="36"/>
        </w:numPr>
        <w:spacing w:after="240"/>
      </w:pPr>
      <w:r w:rsidRPr="00AA4D53">
        <w:t>ukončení 2. etapy bude předáním upraveného návrhu změny územního plánu, zkonzultovaného s pořizovatelem a objednatelem.</w:t>
      </w:r>
    </w:p>
    <w:p w14:paraId="5581763F" w14:textId="77777777" w:rsidR="008D578D" w:rsidRPr="00AA4D53" w:rsidRDefault="008D578D" w:rsidP="008D578D">
      <w:pPr>
        <w:ind w:firstLine="284"/>
        <w:rPr>
          <w:b/>
        </w:rPr>
      </w:pPr>
      <w:r w:rsidRPr="00AA4D53">
        <w:rPr>
          <w:b/>
        </w:rPr>
        <w:t>3. Etapa obsahuje:</w:t>
      </w:r>
    </w:p>
    <w:p w14:paraId="62A241D3" w14:textId="77777777" w:rsidR="008D578D" w:rsidRPr="007503C9" w:rsidRDefault="008D578D" w:rsidP="008D578D">
      <w:pPr>
        <w:pStyle w:val="Odstavecseseznamem"/>
        <w:numPr>
          <w:ilvl w:val="0"/>
          <w:numId w:val="36"/>
        </w:numPr>
        <w:spacing w:after="240"/>
        <w:rPr>
          <w:b/>
        </w:rPr>
      </w:pPr>
      <w:r w:rsidRPr="00AA4D53">
        <w:t xml:space="preserve">dotisk a předání pare Změny územního plánu včetně zapracování textové části odůvodnění zpracované pořizovatelem, předání digitálního provedení na CD – </w:t>
      </w:r>
      <w:r w:rsidRPr="00AA4D53">
        <w:rPr>
          <w:b/>
        </w:rPr>
        <w:t>lhůta 14 kalendářních dní od sdělení, že byla změna územního plánu vydána zastupitelstvem města.</w:t>
      </w:r>
    </w:p>
    <w:p w14:paraId="05C42DEC" w14:textId="77777777" w:rsidR="008D578D" w:rsidRPr="00AA4D53" w:rsidRDefault="008D578D" w:rsidP="008D578D">
      <w:pPr>
        <w:ind w:firstLine="284"/>
        <w:rPr>
          <w:b/>
        </w:rPr>
      </w:pPr>
      <w:r w:rsidRPr="00AA4D53">
        <w:rPr>
          <w:b/>
        </w:rPr>
        <w:t>4. Etapa obsahuje:</w:t>
      </w:r>
    </w:p>
    <w:p w14:paraId="52226A49" w14:textId="72EF1902" w:rsidR="008D578D" w:rsidRPr="00AA4D53" w:rsidRDefault="008D578D" w:rsidP="008D578D">
      <w:pPr>
        <w:pStyle w:val="Odstavecseseznamem"/>
        <w:numPr>
          <w:ilvl w:val="0"/>
          <w:numId w:val="36"/>
        </w:numPr>
        <w:rPr>
          <w:b/>
        </w:rPr>
      </w:pPr>
      <w:r w:rsidRPr="00AA4D53">
        <w:t xml:space="preserve">vyhotovení a předání úplného znění Návrhu změny č. </w:t>
      </w:r>
      <w:r>
        <w:t>2</w:t>
      </w:r>
      <w:r w:rsidRPr="00AA4D53">
        <w:t xml:space="preserve"> Územního plánu Šenova </w:t>
      </w:r>
      <w:proofErr w:type="gramStart"/>
      <w:r w:rsidRPr="00AA4D53">
        <w:t>–</w:t>
      </w:r>
      <w:r w:rsidR="000F6612">
        <w:t>  </w:t>
      </w:r>
      <w:r w:rsidRPr="00AA4D53">
        <w:rPr>
          <w:b/>
        </w:rPr>
        <w:t>lhůta</w:t>
      </w:r>
      <w:proofErr w:type="gramEnd"/>
      <w:r w:rsidR="00F109F3">
        <w:rPr>
          <w:b/>
        </w:rPr>
        <w:t> </w:t>
      </w:r>
      <w:r w:rsidRPr="00AA4D53">
        <w:rPr>
          <w:b/>
        </w:rPr>
        <w:t>14</w:t>
      </w:r>
      <w:r w:rsidR="00F109F3">
        <w:rPr>
          <w:b/>
        </w:rPr>
        <w:t> </w:t>
      </w:r>
      <w:r w:rsidRPr="00AA4D53">
        <w:rPr>
          <w:b/>
        </w:rPr>
        <w:t>kalendářních dní od písemné výzvy pořizovatele do protokolárního předání výsledku plnění této etapy.</w:t>
      </w:r>
    </w:p>
    <w:bookmarkEnd w:id="0"/>
    <w:bookmarkEnd w:id="1"/>
    <w:p w14:paraId="0D544B2A" w14:textId="77777777" w:rsidR="008D578D" w:rsidRPr="00AA4D53" w:rsidRDefault="008D578D" w:rsidP="008D578D">
      <w:pPr>
        <w:pStyle w:val="Odstavecseseznamem"/>
        <w:ind w:left="1004"/>
        <w:rPr>
          <w:b/>
        </w:rPr>
      </w:pPr>
    </w:p>
    <w:p w14:paraId="75D43929" w14:textId="11EF40C9" w:rsidR="008D578D" w:rsidRDefault="008D578D" w:rsidP="008D578D">
      <w:pPr>
        <w:widowControl w:val="0"/>
        <w:numPr>
          <w:ilvl w:val="0"/>
          <w:numId w:val="35"/>
        </w:numPr>
        <w:spacing w:after="120"/>
        <w:ind w:left="284"/>
      </w:pPr>
      <w:r w:rsidRPr="00AA4D53">
        <w:t>Části díla podle jednotlivých etap plnění je zhotovitel povinen předat objednateli ve lhůtách plnění podle odstavce 1. tohoto článku na Městském úřadu Šenov, Radniční náměstí 300, 739 34 Šenov, odboru výstavby a ŽP, Radniční náměstí 300, 739 34 Šenov.</w:t>
      </w:r>
    </w:p>
    <w:p w14:paraId="22950CBA" w14:textId="77777777" w:rsidR="00F109F3" w:rsidRPr="00AA4D53" w:rsidRDefault="00F109F3" w:rsidP="00F109F3">
      <w:pPr>
        <w:widowControl w:val="0"/>
        <w:spacing w:after="120"/>
        <w:ind w:left="284"/>
      </w:pPr>
    </w:p>
    <w:p w14:paraId="69A1CEDB" w14:textId="515D36A7" w:rsidR="008D578D" w:rsidRDefault="008D578D" w:rsidP="008D578D">
      <w:pPr>
        <w:widowControl w:val="0"/>
        <w:numPr>
          <w:ilvl w:val="0"/>
          <w:numId w:val="35"/>
        </w:numPr>
        <w:spacing w:after="120"/>
        <w:ind w:left="284"/>
      </w:pPr>
      <w:r w:rsidRPr="00AA4D53">
        <w:lastRenderedPageBreak/>
        <w:t>O předání každé jednotlivé části díla podle jednotlivých etap plnění bude sepsán protokol, který podepíšou obě smluvní strany (osoba k tomu oprávněná za objednatele a osoba k</w:t>
      </w:r>
      <w:r w:rsidR="00F109F3">
        <w:t> </w:t>
      </w:r>
      <w:r w:rsidRPr="00AA4D53">
        <w:t>tomu</w:t>
      </w:r>
      <w:r w:rsidR="00F109F3">
        <w:t> </w:t>
      </w:r>
      <w:r w:rsidRPr="00AA4D53">
        <w:t>oprávněná za zhotovitele).</w:t>
      </w:r>
    </w:p>
    <w:p w14:paraId="7F899639" w14:textId="265607EF" w:rsidR="008D578D" w:rsidRDefault="008D578D" w:rsidP="008D578D">
      <w:pPr>
        <w:widowControl w:val="0"/>
        <w:numPr>
          <w:ilvl w:val="0"/>
          <w:numId w:val="35"/>
        </w:numPr>
        <w:spacing w:after="120"/>
        <w:ind w:left="284"/>
      </w:pPr>
      <w:r w:rsidRPr="00AA4D53">
        <w:t xml:space="preserve">Zhotovitel splní svou povinnost provést dílo podle bodu č. III. jeho řádným ukončením a předáním předmětu díla objednateli. Dílo je řádně ukončeno, jestliže je bez jakýchkoliv vad a nedodělků. </w:t>
      </w:r>
    </w:p>
    <w:p w14:paraId="5C5513C6" w14:textId="66D81F15" w:rsidR="008D578D" w:rsidRDefault="008D578D" w:rsidP="008D578D">
      <w:pPr>
        <w:widowControl w:val="0"/>
        <w:numPr>
          <w:ilvl w:val="0"/>
          <w:numId w:val="35"/>
        </w:numPr>
        <w:spacing w:after="120"/>
        <w:ind w:left="284"/>
      </w:pPr>
      <w:r w:rsidRPr="00AA4D53">
        <w:t>Objednatel se zavazuje provedené dílo převzít a zaplatit za jeho provedení cenu podle článku VII. této smlouvy.</w:t>
      </w:r>
    </w:p>
    <w:p w14:paraId="56F308EA" w14:textId="77777777" w:rsidR="008D578D" w:rsidRPr="00AA4D53" w:rsidRDefault="008D578D" w:rsidP="008D578D">
      <w:pPr>
        <w:widowControl w:val="0"/>
        <w:spacing w:after="120"/>
      </w:pPr>
    </w:p>
    <w:p w14:paraId="46E47190" w14:textId="771A9744" w:rsidR="008D578D" w:rsidRDefault="008D578D" w:rsidP="008D578D">
      <w:pPr>
        <w:pStyle w:val="Nadpis1"/>
        <w:numPr>
          <w:ilvl w:val="0"/>
          <w:numId w:val="31"/>
        </w:numPr>
        <w:spacing w:before="0"/>
        <w:rPr>
          <w:rFonts w:cs="Times New Roman"/>
        </w:rPr>
      </w:pPr>
      <w:r w:rsidRPr="00AA4D53">
        <w:rPr>
          <w:rFonts w:cs="Times New Roman"/>
        </w:rPr>
        <w:t>PROVÁDĚNÍ PLNĚNÍ</w:t>
      </w:r>
    </w:p>
    <w:p w14:paraId="5229FD85" w14:textId="77777777" w:rsidR="008D578D" w:rsidRPr="008D578D" w:rsidRDefault="008D578D" w:rsidP="008D578D"/>
    <w:p w14:paraId="44E58AF6" w14:textId="13B553E6" w:rsidR="008D578D" w:rsidRPr="00AA4D53" w:rsidRDefault="008D578D" w:rsidP="008D578D">
      <w:pPr>
        <w:widowControl w:val="0"/>
        <w:numPr>
          <w:ilvl w:val="0"/>
          <w:numId w:val="37"/>
        </w:numPr>
        <w:spacing w:after="120"/>
        <w:ind w:left="284"/>
      </w:pPr>
      <w:r w:rsidRPr="00AA4D53">
        <w:t>Zhotovitel je povinen při plnění svých závazků postupovat s odbornou péčí, dodržovat ustanovení této smlouvy, obecně závazné právní předpisy, technické normy a pokyny objednatele. Zhotovitel</w:t>
      </w:r>
      <w:r>
        <w:t> </w:t>
      </w:r>
      <w:r w:rsidRPr="00AA4D53">
        <w:t>je povinen provést předmět plnění dle této smlouvy na svůj náklad, odpovědnost a na své nebezpečí ve sjednané době.</w:t>
      </w:r>
    </w:p>
    <w:p w14:paraId="3510DD8E" w14:textId="5D373BD3" w:rsidR="008D578D" w:rsidRPr="00AA4D53" w:rsidRDefault="008D578D" w:rsidP="008D578D">
      <w:pPr>
        <w:widowControl w:val="0"/>
        <w:numPr>
          <w:ilvl w:val="0"/>
          <w:numId w:val="37"/>
        </w:numPr>
        <w:spacing w:after="120"/>
        <w:ind w:left="284"/>
      </w:pPr>
      <w:r w:rsidRPr="00AA4D53">
        <w:t>Smluvní strany se zavazují poskytovat si při plnění předmětu této smlouvy potřebnou součinnost, spolupracovat, vzájemně a pravidelně se informovat a poskytovat si podklady, informace a</w:t>
      </w:r>
      <w:r>
        <w:t> </w:t>
      </w:r>
      <w:r w:rsidRPr="00AA4D53">
        <w:t>další</w:t>
      </w:r>
      <w:r>
        <w:t> </w:t>
      </w:r>
      <w:r w:rsidRPr="00AA4D53">
        <w:t>údaje nezbytné pro realizaci díla. Zhotovitel je oprávněn užít podklady, informace a</w:t>
      </w:r>
      <w:r>
        <w:t> </w:t>
      </w:r>
      <w:r w:rsidRPr="00AA4D53">
        <w:t>další</w:t>
      </w:r>
      <w:r>
        <w:t> </w:t>
      </w:r>
      <w:r w:rsidRPr="00AA4D53">
        <w:t>údaje poskytnuté objednatelem výhradně pro realizaci díla a nikoli k jiným účelům.</w:t>
      </w:r>
    </w:p>
    <w:p w14:paraId="6310506C" w14:textId="6F86F5C3" w:rsidR="008D578D" w:rsidRPr="00AA4D53" w:rsidRDefault="008D578D" w:rsidP="008D578D">
      <w:pPr>
        <w:widowControl w:val="0"/>
        <w:numPr>
          <w:ilvl w:val="0"/>
          <w:numId w:val="37"/>
        </w:numPr>
        <w:spacing w:after="120"/>
        <w:ind w:left="284"/>
      </w:pPr>
      <w:r w:rsidRPr="00AA4D53">
        <w:t>Objednatel je povinen předat zhotoviteli veškeré věci a informace nezbytné k řádnému provedení předmětu plnění této smlouvy. Tyto podklady zůstávají ve vlastnictví objednatele a budou mu</w:t>
      </w:r>
      <w:r>
        <w:t> </w:t>
      </w:r>
      <w:r w:rsidRPr="00AA4D53">
        <w:t>zhotovitelem vráceny při dokončení, resp. případném předčasném ukončení jeho činností a služeb. Zhotovitel je povinen objednatele prokazatelně a v dostatečném předstihu informovat o rozsahu a povaze věcí a informací, které jsou nezbytné a nutné k řádnému a včasnému výkonu jeho povinností dle této smlouvy, jinak odpovídá za škodu způsobenou v důsledku takového opomenutí. V případě neposkytnutí součinnosti objednatele spočívající v neposkytnutí věcí a informací nezbytných a nutných k plnění povinností zhotovitele, není zhotovitel s plněním takových povinností v prodlení.</w:t>
      </w:r>
    </w:p>
    <w:p w14:paraId="03EA3626" w14:textId="77777777" w:rsidR="008D578D" w:rsidRPr="00AA4D53" w:rsidRDefault="008D578D" w:rsidP="008D578D">
      <w:pPr>
        <w:widowControl w:val="0"/>
        <w:numPr>
          <w:ilvl w:val="0"/>
          <w:numId w:val="37"/>
        </w:numPr>
        <w:spacing w:after="120"/>
        <w:ind w:left="284"/>
      </w:pPr>
      <w:r w:rsidRPr="00AA4D53">
        <w:t>Zhotovitel se zavazuje během plnění smlouvy i po ukončení smlouvy zachovávat mlčenlivost o všech skutečnostech, o kterých se dozvěděl od objednatele či jinak v souvislosti s plněním smlouvy.</w:t>
      </w:r>
    </w:p>
    <w:p w14:paraId="4B2C0D65" w14:textId="3A6BF59C" w:rsidR="008D578D" w:rsidRPr="00AA4D53" w:rsidRDefault="008D578D" w:rsidP="008D578D">
      <w:pPr>
        <w:widowControl w:val="0"/>
        <w:numPr>
          <w:ilvl w:val="0"/>
          <w:numId w:val="37"/>
        </w:numPr>
        <w:spacing w:after="120"/>
        <w:ind w:left="284"/>
      </w:pPr>
      <w:r w:rsidRPr="00AA4D53">
        <w:t>Zhotovitel je povinen písemně objednateli oznámit všechny okolnosti, které při plnění svých</w:t>
      </w:r>
      <w:r>
        <w:t> </w:t>
      </w:r>
      <w:r w:rsidRPr="00AA4D53">
        <w:t>povinností zjistil a které mohou mít vliv na změnu objednatelových pokynů. Zhotovitel</w:t>
      </w:r>
      <w:r>
        <w:t> </w:t>
      </w:r>
      <w:r w:rsidRPr="00AA4D53">
        <w:t>je povinen písemně upozornit objednatele na nevhodnost jeho pokynů. Neupozorní-li zhotovitel objednatele na nevhodnost takového pokynu objednatele písemně před</w:t>
      </w:r>
      <w:r>
        <w:t> </w:t>
      </w:r>
      <w:r w:rsidRPr="00AA4D53">
        <w:t>jeho</w:t>
      </w:r>
      <w:r>
        <w:t> </w:t>
      </w:r>
      <w:r w:rsidRPr="00AA4D53">
        <w:t>provedením, odpovídá zhotovitel za veškeré škody, které v důsledku provedení takového pokynu objednateli vzniknou.</w:t>
      </w:r>
    </w:p>
    <w:p w14:paraId="740AC15E" w14:textId="4B160DC4" w:rsidR="008D578D" w:rsidRDefault="008D578D" w:rsidP="008D578D">
      <w:pPr>
        <w:widowControl w:val="0"/>
        <w:numPr>
          <w:ilvl w:val="0"/>
          <w:numId w:val="37"/>
        </w:numPr>
        <w:spacing w:after="120"/>
        <w:ind w:left="284"/>
      </w:pPr>
      <w:r w:rsidRPr="00AA4D53">
        <w:t>Zhotovitel se zavazuje upozornit objednatele o překážkách, které by mohly ohrozit termíny plnění stanovené touto smlouvu, o eventuálních vadách a nekompletnosti podkladů předaných mu</w:t>
      </w:r>
      <w:r w:rsidR="00F109F3">
        <w:t> </w:t>
      </w:r>
      <w:r w:rsidRPr="00AA4D53">
        <w:t>ze</w:t>
      </w:r>
      <w:r w:rsidR="00F109F3">
        <w:t> </w:t>
      </w:r>
      <w:r w:rsidRPr="00AA4D53">
        <w:t>strany objednatele. Zhotovitel je dále povinen upozornit objednatele na následky navržených řešení ve změně územního plánu, které jsou z jeho odborného pohledu zjevně neúčelné nebo by mohly objednateli způsobit škodu.</w:t>
      </w:r>
    </w:p>
    <w:p w14:paraId="281AFC02" w14:textId="2E42B078" w:rsidR="00F109F3" w:rsidRDefault="00F109F3" w:rsidP="00F109F3">
      <w:pPr>
        <w:widowControl w:val="0"/>
        <w:spacing w:after="120"/>
        <w:ind w:left="284"/>
      </w:pPr>
    </w:p>
    <w:p w14:paraId="4F78B9F8" w14:textId="77777777" w:rsidR="00F109F3" w:rsidRPr="00AA4D53" w:rsidRDefault="00F109F3" w:rsidP="00F109F3">
      <w:pPr>
        <w:widowControl w:val="0"/>
        <w:spacing w:after="120"/>
        <w:ind w:left="284"/>
      </w:pPr>
    </w:p>
    <w:p w14:paraId="5BA91FA5" w14:textId="61389748" w:rsidR="008D578D" w:rsidRPr="00AA4D53" w:rsidRDefault="008D578D" w:rsidP="008D578D">
      <w:pPr>
        <w:widowControl w:val="0"/>
        <w:numPr>
          <w:ilvl w:val="0"/>
          <w:numId w:val="37"/>
        </w:numPr>
        <w:spacing w:after="120"/>
        <w:ind w:left="284"/>
      </w:pPr>
      <w:r w:rsidRPr="00AA4D53">
        <w:lastRenderedPageBreak/>
        <w:t>Objednatel je oprávněn kontrolovat postup prací a způsob provádění předmětu plnění této smlouvy. Zjistí-li objednatel, že zhotovitel provádí předmět plnění této smlouvy v rozporu se</w:t>
      </w:r>
      <w:r w:rsidR="00F109F3">
        <w:t> </w:t>
      </w:r>
      <w:r w:rsidRPr="00AA4D53">
        <w:t>svými povinnostmi, resp. touto smlouvou, je objednatel oprávněn dožadovat se</w:t>
      </w:r>
      <w:r w:rsidR="00F109F3">
        <w:t> </w:t>
      </w:r>
      <w:r w:rsidRPr="00AA4D53">
        <w:t>toho,</w:t>
      </w:r>
      <w:r w:rsidR="00F109F3">
        <w:t> </w:t>
      </w:r>
      <w:r w:rsidRPr="00AA4D53">
        <w:t>aby zhotovitel v přiměřené lhůtě stanovenému mu objednatelem odstranil vady vzniklé vadným prováděním předmětu plnění této smlouvy a předmět plnění této smlouvy prováděl řádným způsobem. Porušení této povinnosti zhotovitele je podstatným porušením této smlouvy.</w:t>
      </w:r>
    </w:p>
    <w:p w14:paraId="022FD762" w14:textId="77777777" w:rsidR="008D578D" w:rsidRPr="00AA4D53" w:rsidRDefault="008D578D" w:rsidP="008D578D">
      <w:pPr>
        <w:widowControl w:val="0"/>
        <w:numPr>
          <w:ilvl w:val="0"/>
          <w:numId w:val="37"/>
        </w:numPr>
        <w:spacing w:after="120"/>
        <w:ind w:left="284"/>
      </w:pPr>
      <w:r w:rsidRPr="00AA4D53">
        <w:t>Zhotovitel je při plnění svých povinností povinen postupovat vždy v zájmu objednatele.</w:t>
      </w:r>
    </w:p>
    <w:p w14:paraId="0066874C" w14:textId="029DA688" w:rsidR="008D578D" w:rsidRPr="00AA4D53" w:rsidRDefault="008D578D" w:rsidP="008D578D">
      <w:pPr>
        <w:widowControl w:val="0"/>
        <w:numPr>
          <w:ilvl w:val="0"/>
          <w:numId w:val="37"/>
        </w:numPr>
        <w:spacing w:after="120"/>
        <w:ind w:left="284"/>
      </w:pPr>
      <w:r w:rsidRPr="00AA4D53">
        <w:t>Zhotovitel prohlašuje, že ke dni podpisu smlouvy není nespolehlivým plátcem DPH ve smyslu § 106a zákona č. 235/2004 Sb., o dani z přidané hodnoty, v platném znění, a že není veden v registru nespolehlivých plátců DPH. Zhotovitel souhlasí s tím, aby v případě jeho vedení v uvedeném registru byla objednatelem odváděna DPH přímo správci daně. Zhotovitel</w:t>
      </w:r>
      <w:r w:rsidR="00F109F3">
        <w:t> </w:t>
      </w:r>
      <w:r w:rsidRPr="00AA4D53">
        <w:t>se dále zavazuje, že v případě, pokud se stane nespolehlivým plátce daně, bude</w:t>
      </w:r>
      <w:r w:rsidR="00F109F3">
        <w:t> </w:t>
      </w:r>
      <w:r w:rsidRPr="00AA4D53">
        <w:t>nejpozději do 5 kalendářních dnů ode dne, kdy tato skutečnost nastala, o ní objednatele informovat. „</w:t>
      </w:r>
      <w:r w:rsidRPr="008D578D">
        <w:t>Informováním</w:t>
      </w:r>
      <w:r w:rsidRPr="00AA4D53">
        <w:t>“ se rozumí den, kdy objednatel předmětnou informaci prokazatelně obdržel.</w:t>
      </w:r>
    </w:p>
    <w:p w14:paraId="78612708" w14:textId="77777777" w:rsidR="008D578D" w:rsidRPr="00AA4D53" w:rsidRDefault="008D578D" w:rsidP="008D578D">
      <w:pPr>
        <w:widowControl w:val="0"/>
        <w:numPr>
          <w:ilvl w:val="0"/>
          <w:numId w:val="37"/>
        </w:numPr>
        <w:spacing w:after="120"/>
        <w:ind w:left="284"/>
      </w:pPr>
      <w:r w:rsidRPr="00AA4D53">
        <w:t>Na plnění díla se budou podílet poddodavatelé zhotovitele uvedení v příloze č. 2 této smlouvy, a to v uvedeném rozsahu.</w:t>
      </w:r>
    </w:p>
    <w:p w14:paraId="42234620" w14:textId="77777777" w:rsidR="008D578D" w:rsidRPr="00AA4D53" w:rsidRDefault="008D578D" w:rsidP="008D578D">
      <w:pPr>
        <w:widowControl w:val="0"/>
        <w:numPr>
          <w:ilvl w:val="0"/>
          <w:numId w:val="37"/>
        </w:numPr>
        <w:spacing w:after="120"/>
        <w:ind w:left="284"/>
      </w:pPr>
      <w:r w:rsidRPr="00AA4D53">
        <w:t>Předmětné části díla budou příslušným poddodavatelem, resp. příslušnými poddodavateli provedeny v souladu se všemi podmínkami smlouvy.</w:t>
      </w:r>
    </w:p>
    <w:p w14:paraId="5E461CC1" w14:textId="77777777" w:rsidR="008D578D" w:rsidRPr="00AA4D53" w:rsidRDefault="008D578D" w:rsidP="008D578D">
      <w:pPr>
        <w:widowControl w:val="0"/>
        <w:numPr>
          <w:ilvl w:val="0"/>
          <w:numId w:val="37"/>
        </w:numPr>
        <w:spacing w:after="120"/>
        <w:ind w:left="284"/>
      </w:pPr>
      <w:r w:rsidRPr="00AA4D53">
        <w:t xml:space="preserve">Jakoukoliv změnu na pozici poddodavatele zhotovitele je zhotovitel povinen předem písemně oznámit objednateli, tj. před zahájením plnění ze strany poddodavatele. Objednatel je povinen se ve lhůtě 15 dnů ode dne doručení písemného oznámení vyjádřit, zda změnu poddodavatele povoluje, či nikoliv. Objednatel nebude udělení souhlasu bezdůvodně odpírat. </w:t>
      </w:r>
    </w:p>
    <w:p w14:paraId="42C9FDDE" w14:textId="77777777" w:rsidR="008D578D" w:rsidRPr="00AA4D53" w:rsidRDefault="008D578D" w:rsidP="008D578D">
      <w:pPr>
        <w:widowControl w:val="0"/>
        <w:numPr>
          <w:ilvl w:val="0"/>
          <w:numId w:val="37"/>
        </w:numPr>
        <w:spacing w:after="120"/>
        <w:ind w:left="284"/>
      </w:pPr>
      <w:r w:rsidRPr="00AA4D53">
        <w:t>Porušení povinnosti dle tohoto odstavce je podstatným porušením smlouvy.</w:t>
      </w:r>
    </w:p>
    <w:p w14:paraId="5A1CFAC0" w14:textId="5E7DD378" w:rsidR="008D578D" w:rsidRPr="00AA4D53" w:rsidRDefault="008D578D" w:rsidP="008D578D">
      <w:pPr>
        <w:widowControl w:val="0"/>
        <w:numPr>
          <w:ilvl w:val="0"/>
          <w:numId w:val="37"/>
        </w:numPr>
        <w:spacing w:after="120"/>
        <w:ind w:left="284"/>
      </w:pPr>
      <w:r w:rsidRPr="00AA4D53">
        <w:t xml:space="preserve">Na plnění díla se budou podílet osoby, jejichž prostřednictvím Zhotovitel prokazoval kvalifikaci v zadávacím řízení uvedené v příloze č. 3 smlouvy, a to v uvedeném rozsahu; v případě porušení této povinnosti je objednatel oprávněn uplatnit smluvní pokutu ve výši </w:t>
      </w:r>
      <w:proofErr w:type="gramStart"/>
      <w:r w:rsidRPr="00AA4D53">
        <w:t>20.000,-</w:t>
      </w:r>
      <w:proofErr w:type="gramEnd"/>
      <w:r w:rsidRPr="00AA4D53">
        <w:t xml:space="preserve"> Kč za</w:t>
      </w:r>
      <w:r w:rsidR="00F109F3">
        <w:t> </w:t>
      </w:r>
      <w:r w:rsidRPr="00AA4D53">
        <w:t>každé</w:t>
      </w:r>
      <w:r w:rsidR="00F109F3">
        <w:t> </w:t>
      </w:r>
      <w:r w:rsidRPr="00AA4D53">
        <w:t>porušení.</w:t>
      </w:r>
    </w:p>
    <w:p w14:paraId="24CC6E12" w14:textId="77777777" w:rsidR="008D578D" w:rsidRPr="00AA4D53" w:rsidRDefault="008D578D" w:rsidP="008D578D">
      <w:pPr>
        <w:widowControl w:val="0"/>
        <w:numPr>
          <w:ilvl w:val="0"/>
          <w:numId w:val="37"/>
        </w:numPr>
        <w:spacing w:after="120"/>
        <w:ind w:left="284"/>
      </w:pPr>
      <w:r w:rsidRPr="00AA4D53">
        <w:t>Jakoukoliv změnu na pozici odpovědné osoby uvedené v příloze č. 3 smlouvy je zhotovitel povinen předem písemně oznámit objednateli, tj. před zahájením plnění ze strany nové osoby. Objednatel je povinen se ve lhůtě 15 dnů ode dne doručení písemného oznámení vyjádřit, zda změnu odpovědné povoluje, či nikoliv. Objednatel nebude udělení souhlasu bezdůvodně odpírat, avšak všechny nově navržené osoby musí splňovat stejnou úroveň kvalifikace, jako osoby, které jimi budou nahrazeny. Smluvní strany pro vyloučení pochybností uvádí, že stejnou úrovní kvalifikace se myslí úroveň kvalifikace dané osoby prokázaná v nabídce, nikoliv minimální úroveň kvalifikace požadovaná v zadávacích podmínkách.</w:t>
      </w:r>
    </w:p>
    <w:p w14:paraId="51A7659B" w14:textId="44A9EE6C" w:rsidR="008D578D" w:rsidRDefault="008D578D" w:rsidP="008D578D">
      <w:pPr>
        <w:widowControl w:val="0"/>
        <w:numPr>
          <w:ilvl w:val="0"/>
          <w:numId w:val="37"/>
        </w:numPr>
        <w:spacing w:after="120"/>
        <w:ind w:left="284"/>
      </w:pPr>
      <w:r w:rsidRPr="00AA4D53">
        <w:t>Porušení povinnosti dle tohoto odstavce je podstatným porušením smlouvy.</w:t>
      </w:r>
    </w:p>
    <w:p w14:paraId="462C70E9" w14:textId="77777777" w:rsidR="008D578D" w:rsidRDefault="008D578D" w:rsidP="00F109F3">
      <w:pPr>
        <w:snapToGrid w:val="0"/>
        <w:spacing w:after="240"/>
        <w:ind w:left="308"/>
      </w:pPr>
    </w:p>
    <w:p w14:paraId="1DF1C693" w14:textId="1C269D67" w:rsidR="008D578D" w:rsidRDefault="008D578D" w:rsidP="008D578D">
      <w:pPr>
        <w:pStyle w:val="Nadpis1"/>
        <w:numPr>
          <w:ilvl w:val="0"/>
          <w:numId w:val="31"/>
        </w:numPr>
        <w:spacing w:before="0"/>
        <w:rPr>
          <w:rFonts w:cs="Times New Roman"/>
        </w:rPr>
      </w:pPr>
      <w:r w:rsidRPr="00AA4D53">
        <w:rPr>
          <w:rFonts w:cs="Times New Roman"/>
        </w:rPr>
        <w:t>Cena za dílo</w:t>
      </w:r>
    </w:p>
    <w:p w14:paraId="10714719" w14:textId="77777777" w:rsidR="00F109F3" w:rsidRPr="00F109F3" w:rsidRDefault="00F109F3" w:rsidP="00F109F3"/>
    <w:p w14:paraId="5F5BB205" w14:textId="77777777" w:rsidR="008D578D" w:rsidRPr="00AA4D53" w:rsidRDefault="008D578D" w:rsidP="008D578D">
      <w:pPr>
        <w:widowControl w:val="0"/>
        <w:numPr>
          <w:ilvl w:val="0"/>
          <w:numId w:val="38"/>
        </w:numPr>
        <w:spacing w:after="120"/>
      </w:pPr>
      <w:r w:rsidRPr="00AA4D53">
        <w:t>Cena za zpracování změny územního plánu (tzn. cena za zpracování jednotlivých etap uvedených v článku V odstavci 1 této smlouvy) vč. ceny – odměny za poskytnutí licence podle článku XII. této smlouvy je stanovena dohodou smluvních stran takto:</w:t>
      </w:r>
    </w:p>
    <w:p w14:paraId="5BC941A2" w14:textId="77777777" w:rsidR="008D578D" w:rsidRPr="00AA4D53" w:rsidRDefault="008D578D" w:rsidP="008D578D">
      <w:pPr>
        <w:tabs>
          <w:tab w:val="left" w:pos="284"/>
        </w:tabs>
        <w:ind w:left="284"/>
        <w:rPr>
          <w:b/>
        </w:rPr>
      </w:pPr>
      <w:r>
        <w:rPr>
          <w:b/>
        </w:rPr>
        <w:lastRenderedPageBreak/>
        <w:tab/>
      </w:r>
      <w:r w:rsidRPr="00AA4D53">
        <w:rPr>
          <w:b/>
        </w:rPr>
        <w:t>Cena za 1. etapu</w:t>
      </w:r>
    </w:p>
    <w:p w14:paraId="52E7B932" w14:textId="77777777" w:rsidR="008D578D" w:rsidRPr="00AA4D53" w:rsidRDefault="008D578D" w:rsidP="008D578D">
      <w:pPr>
        <w:tabs>
          <w:tab w:val="left" w:pos="284"/>
        </w:tabs>
        <w:ind w:left="284" w:hanging="284"/>
      </w:pPr>
      <w:r w:rsidRPr="00AA4D53">
        <w:tab/>
      </w:r>
      <w:r>
        <w:tab/>
      </w:r>
      <w:r>
        <w:tab/>
      </w:r>
      <w:r w:rsidRPr="00AA4D53">
        <w:t>Cena bez DPH</w:t>
      </w:r>
      <w:r w:rsidRPr="00AA4D53">
        <w:tab/>
      </w:r>
      <w:r w:rsidRPr="00AA4D53">
        <w:tab/>
      </w:r>
      <w:r w:rsidRPr="00AA4D53">
        <w:tab/>
      </w:r>
      <w:r w:rsidRPr="00366DB7">
        <w:rPr>
          <w:highlight w:val="yellow"/>
        </w:rPr>
        <w:t>…</w:t>
      </w:r>
      <w:proofErr w:type="gramStart"/>
      <w:r w:rsidRPr="00366DB7">
        <w:rPr>
          <w:highlight w:val="yellow"/>
        </w:rPr>
        <w:t>…….</w:t>
      </w:r>
      <w:proofErr w:type="gramEnd"/>
      <w:r w:rsidRPr="00366DB7">
        <w:rPr>
          <w:highlight w:val="yellow"/>
        </w:rPr>
        <w:t>,</w:t>
      </w:r>
      <w:r w:rsidRPr="00AA4D53">
        <w:t>- Kč</w:t>
      </w:r>
    </w:p>
    <w:p w14:paraId="1EB888BC" w14:textId="77777777" w:rsidR="008D578D" w:rsidRPr="00AA4D53" w:rsidRDefault="008D578D" w:rsidP="008D578D">
      <w:pPr>
        <w:tabs>
          <w:tab w:val="left" w:pos="284"/>
        </w:tabs>
        <w:ind w:left="284" w:hanging="284"/>
      </w:pPr>
      <w:r w:rsidRPr="00AA4D53">
        <w:tab/>
      </w:r>
      <w:r>
        <w:tab/>
      </w:r>
      <w:r>
        <w:tab/>
      </w:r>
      <w:r w:rsidRPr="00AA4D53">
        <w:t>DPH</w:t>
      </w:r>
      <w:r w:rsidRPr="00AA4D53">
        <w:tab/>
      </w:r>
      <w:r w:rsidRPr="00AA4D53">
        <w:tab/>
      </w:r>
      <w:r w:rsidRPr="00AA4D53">
        <w:tab/>
      </w:r>
      <w:r w:rsidRPr="00AA4D53">
        <w:tab/>
      </w:r>
      <w:r>
        <w:tab/>
      </w:r>
      <w:r w:rsidRPr="00366DB7">
        <w:rPr>
          <w:highlight w:val="yellow"/>
        </w:rPr>
        <w:t>…</w:t>
      </w:r>
      <w:proofErr w:type="gramStart"/>
      <w:r w:rsidRPr="00366DB7">
        <w:rPr>
          <w:highlight w:val="yellow"/>
        </w:rPr>
        <w:t>…….</w:t>
      </w:r>
      <w:proofErr w:type="gramEnd"/>
      <w:r w:rsidRPr="00AA4D53">
        <w:t>,- Kč</w:t>
      </w:r>
    </w:p>
    <w:p w14:paraId="28625869" w14:textId="46BE510A" w:rsidR="008D578D" w:rsidRDefault="008D578D" w:rsidP="008D578D">
      <w:pPr>
        <w:tabs>
          <w:tab w:val="left" w:pos="284"/>
        </w:tabs>
        <w:ind w:left="284" w:hanging="284"/>
      </w:pPr>
      <w:r w:rsidRPr="00AA4D53">
        <w:tab/>
      </w:r>
      <w:r>
        <w:tab/>
      </w:r>
      <w:r>
        <w:tab/>
      </w:r>
      <w:r w:rsidRPr="00AA4D53">
        <w:t>Cena včetně DPH</w:t>
      </w:r>
      <w:r w:rsidRPr="00AA4D53">
        <w:tab/>
      </w:r>
      <w:r w:rsidRPr="00AA4D53">
        <w:tab/>
      </w:r>
      <w:r w:rsidRPr="00AA4D53">
        <w:tab/>
      </w:r>
      <w:r w:rsidRPr="00366DB7">
        <w:rPr>
          <w:highlight w:val="yellow"/>
        </w:rPr>
        <w:t>…</w:t>
      </w:r>
      <w:proofErr w:type="gramStart"/>
      <w:r w:rsidRPr="00366DB7">
        <w:rPr>
          <w:highlight w:val="yellow"/>
        </w:rPr>
        <w:t>…….</w:t>
      </w:r>
      <w:proofErr w:type="gramEnd"/>
      <w:r w:rsidRPr="00AA4D53">
        <w:t>,- Kč</w:t>
      </w:r>
    </w:p>
    <w:p w14:paraId="0E37CA5F" w14:textId="0D5B5AE8" w:rsidR="00F109F3" w:rsidRDefault="00F109F3" w:rsidP="008D578D">
      <w:pPr>
        <w:tabs>
          <w:tab w:val="left" w:pos="284"/>
        </w:tabs>
        <w:ind w:left="284" w:hanging="284"/>
      </w:pPr>
    </w:p>
    <w:p w14:paraId="04BB3932" w14:textId="77777777" w:rsidR="00F109F3" w:rsidRPr="00AA4D53" w:rsidRDefault="00F109F3" w:rsidP="008D578D">
      <w:pPr>
        <w:tabs>
          <w:tab w:val="left" w:pos="284"/>
        </w:tabs>
        <w:ind w:left="284" w:hanging="284"/>
        <w:rPr>
          <w:u w:val="single"/>
        </w:rPr>
      </w:pPr>
    </w:p>
    <w:p w14:paraId="5FE66BE4" w14:textId="77777777" w:rsidR="008D578D" w:rsidRPr="00AA4D53" w:rsidRDefault="008D578D" w:rsidP="008D578D">
      <w:pPr>
        <w:tabs>
          <w:tab w:val="left" w:pos="284"/>
        </w:tabs>
        <w:ind w:left="284"/>
        <w:rPr>
          <w:b/>
        </w:rPr>
      </w:pPr>
      <w:r>
        <w:rPr>
          <w:b/>
        </w:rPr>
        <w:tab/>
      </w:r>
      <w:r w:rsidRPr="00AA4D53">
        <w:rPr>
          <w:b/>
        </w:rPr>
        <w:t>Cena za 2. etapu</w:t>
      </w:r>
    </w:p>
    <w:p w14:paraId="25C5E910" w14:textId="77777777" w:rsidR="008D578D" w:rsidRPr="00AA4D53" w:rsidRDefault="008D578D" w:rsidP="008D578D">
      <w:pPr>
        <w:tabs>
          <w:tab w:val="left" w:pos="284"/>
        </w:tabs>
        <w:ind w:left="284" w:hanging="284"/>
      </w:pPr>
      <w:r w:rsidRPr="00AA4D53">
        <w:tab/>
      </w:r>
      <w:r>
        <w:tab/>
      </w:r>
      <w:r>
        <w:tab/>
      </w:r>
      <w:r w:rsidRPr="00AA4D53">
        <w:t>Cena bez DPH</w:t>
      </w:r>
      <w:r w:rsidRPr="00AA4D53">
        <w:tab/>
      </w:r>
      <w:r w:rsidRPr="00AA4D53">
        <w:tab/>
      </w:r>
      <w:r w:rsidRPr="00AA4D53">
        <w:tab/>
      </w:r>
      <w:r w:rsidRPr="00366DB7">
        <w:rPr>
          <w:highlight w:val="yellow"/>
        </w:rPr>
        <w:t>…</w:t>
      </w:r>
      <w:proofErr w:type="gramStart"/>
      <w:r w:rsidRPr="00366DB7">
        <w:rPr>
          <w:highlight w:val="yellow"/>
        </w:rPr>
        <w:t>…….</w:t>
      </w:r>
      <w:proofErr w:type="gramEnd"/>
      <w:r w:rsidRPr="00AA4D53">
        <w:t>,- Kč</w:t>
      </w:r>
    </w:p>
    <w:p w14:paraId="348ADF7C" w14:textId="77777777" w:rsidR="008D578D" w:rsidRPr="00AA4D53" w:rsidRDefault="008D578D" w:rsidP="008D578D">
      <w:pPr>
        <w:tabs>
          <w:tab w:val="left" w:pos="284"/>
        </w:tabs>
        <w:ind w:left="284" w:hanging="284"/>
      </w:pPr>
      <w:r w:rsidRPr="00AA4D53">
        <w:tab/>
      </w:r>
      <w:r>
        <w:tab/>
      </w:r>
      <w:r>
        <w:tab/>
      </w:r>
      <w:r w:rsidRPr="00AA4D53">
        <w:t>DPH</w:t>
      </w:r>
      <w:r w:rsidRPr="00AA4D53">
        <w:tab/>
      </w:r>
      <w:r w:rsidRPr="00AA4D53">
        <w:tab/>
      </w:r>
      <w:r w:rsidRPr="00AA4D53">
        <w:tab/>
      </w:r>
      <w:r w:rsidRPr="00AA4D53">
        <w:tab/>
      </w:r>
      <w:r>
        <w:tab/>
      </w:r>
      <w:r w:rsidRPr="00366DB7">
        <w:rPr>
          <w:highlight w:val="yellow"/>
        </w:rPr>
        <w:t>…</w:t>
      </w:r>
      <w:proofErr w:type="gramStart"/>
      <w:r w:rsidRPr="00366DB7">
        <w:rPr>
          <w:highlight w:val="yellow"/>
        </w:rPr>
        <w:t>…….</w:t>
      </w:r>
      <w:proofErr w:type="gramEnd"/>
      <w:r w:rsidRPr="00AA4D53">
        <w:t>,- Kč</w:t>
      </w:r>
    </w:p>
    <w:p w14:paraId="4EAC5543" w14:textId="77777777" w:rsidR="008D578D" w:rsidRPr="00AA4D53" w:rsidRDefault="008D578D" w:rsidP="008D578D">
      <w:pPr>
        <w:tabs>
          <w:tab w:val="left" w:pos="284"/>
        </w:tabs>
        <w:ind w:left="284" w:hanging="284"/>
        <w:rPr>
          <w:u w:val="single"/>
        </w:rPr>
      </w:pPr>
      <w:r w:rsidRPr="00AA4D53">
        <w:tab/>
      </w:r>
      <w:r>
        <w:tab/>
      </w:r>
      <w:r>
        <w:tab/>
      </w:r>
      <w:r w:rsidRPr="00AA4D53">
        <w:t>Cena včetně DPH</w:t>
      </w:r>
      <w:r w:rsidRPr="00AA4D53">
        <w:tab/>
      </w:r>
      <w:r w:rsidRPr="00AA4D53">
        <w:tab/>
      </w:r>
      <w:r w:rsidRPr="00AA4D53">
        <w:tab/>
      </w:r>
      <w:r w:rsidRPr="00366DB7">
        <w:rPr>
          <w:highlight w:val="yellow"/>
        </w:rPr>
        <w:t>…</w:t>
      </w:r>
      <w:proofErr w:type="gramStart"/>
      <w:r w:rsidRPr="00366DB7">
        <w:rPr>
          <w:highlight w:val="yellow"/>
        </w:rPr>
        <w:t>…….</w:t>
      </w:r>
      <w:proofErr w:type="gramEnd"/>
      <w:r w:rsidRPr="00AA4D53">
        <w:t>,- Kč</w:t>
      </w:r>
    </w:p>
    <w:p w14:paraId="444FD48A" w14:textId="77777777" w:rsidR="008D578D" w:rsidRPr="00AA4D53" w:rsidRDefault="008D578D" w:rsidP="008D578D">
      <w:pPr>
        <w:tabs>
          <w:tab w:val="left" w:pos="284"/>
        </w:tabs>
        <w:ind w:left="284"/>
        <w:rPr>
          <w:b/>
        </w:rPr>
      </w:pPr>
      <w:r>
        <w:rPr>
          <w:b/>
        </w:rPr>
        <w:tab/>
      </w:r>
      <w:r w:rsidRPr="00AA4D53">
        <w:rPr>
          <w:b/>
        </w:rPr>
        <w:t>Cena za 3. etapu</w:t>
      </w:r>
    </w:p>
    <w:p w14:paraId="45998CDF" w14:textId="77777777" w:rsidR="008D578D" w:rsidRPr="00AA4D53" w:rsidRDefault="008D578D" w:rsidP="008D578D">
      <w:pPr>
        <w:tabs>
          <w:tab w:val="left" w:pos="284"/>
        </w:tabs>
        <w:ind w:left="284" w:hanging="284"/>
      </w:pPr>
      <w:r w:rsidRPr="00AA4D53">
        <w:tab/>
      </w:r>
      <w:r>
        <w:tab/>
      </w:r>
      <w:r>
        <w:tab/>
      </w:r>
      <w:r w:rsidRPr="00AA4D53">
        <w:t>Cena bez DPH</w:t>
      </w:r>
      <w:r w:rsidRPr="00AA4D53">
        <w:tab/>
      </w:r>
      <w:r w:rsidRPr="00AA4D53">
        <w:tab/>
      </w:r>
      <w:r w:rsidRPr="00AA4D53">
        <w:tab/>
      </w:r>
      <w:r w:rsidRPr="00366DB7">
        <w:rPr>
          <w:highlight w:val="yellow"/>
        </w:rPr>
        <w:t>…</w:t>
      </w:r>
      <w:proofErr w:type="gramStart"/>
      <w:r w:rsidRPr="00366DB7">
        <w:rPr>
          <w:highlight w:val="yellow"/>
        </w:rPr>
        <w:t>…….</w:t>
      </w:r>
      <w:proofErr w:type="gramEnd"/>
      <w:r w:rsidRPr="00AA4D53">
        <w:t>,- Kč</w:t>
      </w:r>
    </w:p>
    <w:p w14:paraId="2EBE1F94" w14:textId="77777777" w:rsidR="008D578D" w:rsidRPr="00AA4D53" w:rsidRDefault="008D578D" w:rsidP="008D578D">
      <w:pPr>
        <w:tabs>
          <w:tab w:val="left" w:pos="284"/>
        </w:tabs>
        <w:ind w:left="284" w:hanging="284"/>
      </w:pPr>
      <w:r w:rsidRPr="00AA4D53">
        <w:tab/>
      </w:r>
      <w:r>
        <w:tab/>
      </w:r>
      <w:r>
        <w:tab/>
      </w:r>
      <w:r w:rsidRPr="00AA4D53">
        <w:t>DPH</w:t>
      </w:r>
      <w:r w:rsidRPr="00AA4D53">
        <w:tab/>
      </w:r>
      <w:r w:rsidRPr="00AA4D53">
        <w:tab/>
      </w:r>
      <w:r w:rsidRPr="00AA4D53">
        <w:tab/>
      </w:r>
      <w:r w:rsidRPr="00AA4D53">
        <w:tab/>
      </w:r>
      <w:r>
        <w:tab/>
      </w:r>
      <w:r w:rsidRPr="00366DB7">
        <w:rPr>
          <w:highlight w:val="yellow"/>
        </w:rPr>
        <w:t>…</w:t>
      </w:r>
      <w:proofErr w:type="gramStart"/>
      <w:r w:rsidRPr="00366DB7">
        <w:rPr>
          <w:highlight w:val="yellow"/>
        </w:rPr>
        <w:t>…….</w:t>
      </w:r>
      <w:proofErr w:type="gramEnd"/>
      <w:r w:rsidRPr="00366DB7">
        <w:rPr>
          <w:highlight w:val="yellow"/>
        </w:rPr>
        <w:t>,</w:t>
      </w:r>
      <w:r w:rsidRPr="00AA4D53">
        <w:t>- Kč</w:t>
      </w:r>
    </w:p>
    <w:p w14:paraId="4ECE3F11" w14:textId="77777777" w:rsidR="008D578D" w:rsidRPr="00AA4D53" w:rsidRDefault="008D578D" w:rsidP="008D578D">
      <w:pPr>
        <w:tabs>
          <w:tab w:val="left" w:pos="284"/>
        </w:tabs>
        <w:ind w:left="284" w:hanging="284"/>
        <w:rPr>
          <w:u w:val="single"/>
        </w:rPr>
      </w:pPr>
      <w:r w:rsidRPr="00AA4D53">
        <w:tab/>
      </w:r>
      <w:r>
        <w:tab/>
      </w:r>
      <w:r>
        <w:tab/>
      </w:r>
      <w:r w:rsidRPr="00AA4D53">
        <w:t>Cena včetně DPH</w:t>
      </w:r>
      <w:r w:rsidRPr="00AA4D53">
        <w:tab/>
      </w:r>
      <w:r w:rsidRPr="00AA4D53">
        <w:tab/>
      </w:r>
      <w:r w:rsidRPr="00AA4D53">
        <w:tab/>
      </w:r>
      <w:r w:rsidRPr="00366DB7">
        <w:rPr>
          <w:highlight w:val="yellow"/>
        </w:rPr>
        <w:t>…</w:t>
      </w:r>
      <w:proofErr w:type="gramStart"/>
      <w:r w:rsidRPr="00366DB7">
        <w:rPr>
          <w:highlight w:val="yellow"/>
        </w:rPr>
        <w:t>…….</w:t>
      </w:r>
      <w:proofErr w:type="gramEnd"/>
      <w:r w:rsidRPr="00AA4D53">
        <w:t>,- Kč</w:t>
      </w:r>
    </w:p>
    <w:p w14:paraId="0EEB071B" w14:textId="77777777" w:rsidR="00F109F3" w:rsidRDefault="008D578D" w:rsidP="008D578D">
      <w:pPr>
        <w:tabs>
          <w:tab w:val="left" w:pos="284"/>
        </w:tabs>
        <w:ind w:left="284"/>
        <w:rPr>
          <w:b/>
        </w:rPr>
      </w:pPr>
      <w:r>
        <w:rPr>
          <w:b/>
        </w:rPr>
        <w:tab/>
      </w:r>
    </w:p>
    <w:p w14:paraId="595641E5" w14:textId="66A6251F" w:rsidR="008D578D" w:rsidRPr="00AA4D53" w:rsidRDefault="008D578D" w:rsidP="008D578D">
      <w:pPr>
        <w:tabs>
          <w:tab w:val="left" w:pos="284"/>
        </w:tabs>
        <w:ind w:left="284"/>
        <w:rPr>
          <w:b/>
        </w:rPr>
      </w:pPr>
      <w:r w:rsidRPr="00AA4D53">
        <w:rPr>
          <w:b/>
        </w:rPr>
        <w:t>Cena za 4. etapu</w:t>
      </w:r>
    </w:p>
    <w:p w14:paraId="5D2ADC69" w14:textId="77777777" w:rsidR="008D578D" w:rsidRPr="00AA4D53" w:rsidRDefault="008D578D" w:rsidP="008D578D">
      <w:pPr>
        <w:tabs>
          <w:tab w:val="left" w:pos="284"/>
        </w:tabs>
        <w:ind w:left="284" w:hanging="284"/>
      </w:pPr>
      <w:r w:rsidRPr="00AA4D53">
        <w:tab/>
      </w:r>
      <w:r>
        <w:tab/>
      </w:r>
      <w:r>
        <w:tab/>
      </w:r>
      <w:r w:rsidRPr="00AA4D53">
        <w:t>Cena bez DPH</w:t>
      </w:r>
      <w:r w:rsidRPr="00AA4D53">
        <w:tab/>
      </w:r>
      <w:r w:rsidRPr="00AA4D53">
        <w:tab/>
      </w:r>
      <w:r w:rsidRPr="00AA4D53">
        <w:tab/>
      </w:r>
      <w:r w:rsidRPr="00366DB7">
        <w:rPr>
          <w:highlight w:val="yellow"/>
        </w:rPr>
        <w:t>…</w:t>
      </w:r>
      <w:proofErr w:type="gramStart"/>
      <w:r w:rsidRPr="00366DB7">
        <w:rPr>
          <w:highlight w:val="yellow"/>
        </w:rPr>
        <w:t>…….</w:t>
      </w:r>
      <w:proofErr w:type="gramEnd"/>
      <w:r w:rsidRPr="00AA4D53">
        <w:t>,- Kč</w:t>
      </w:r>
    </w:p>
    <w:p w14:paraId="50568967" w14:textId="77777777" w:rsidR="008D578D" w:rsidRPr="00AA4D53" w:rsidRDefault="008D578D" w:rsidP="008D578D">
      <w:pPr>
        <w:tabs>
          <w:tab w:val="left" w:pos="284"/>
        </w:tabs>
        <w:ind w:left="284" w:hanging="284"/>
      </w:pPr>
      <w:r w:rsidRPr="00AA4D53">
        <w:tab/>
      </w:r>
      <w:r>
        <w:tab/>
      </w:r>
      <w:r>
        <w:tab/>
      </w:r>
      <w:r w:rsidRPr="00AA4D53">
        <w:t>DPH</w:t>
      </w:r>
      <w:r w:rsidRPr="00AA4D53">
        <w:tab/>
      </w:r>
      <w:r w:rsidRPr="00AA4D53">
        <w:tab/>
      </w:r>
      <w:r w:rsidRPr="00AA4D53">
        <w:tab/>
      </w:r>
      <w:r w:rsidRPr="00AA4D53">
        <w:tab/>
      </w:r>
      <w:r>
        <w:tab/>
      </w:r>
      <w:r w:rsidRPr="00366DB7">
        <w:rPr>
          <w:highlight w:val="yellow"/>
        </w:rPr>
        <w:t>…</w:t>
      </w:r>
      <w:proofErr w:type="gramStart"/>
      <w:r w:rsidRPr="00366DB7">
        <w:rPr>
          <w:highlight w:val="yellow"/>
        </w:rPr>
        <w:t>…….</w:t>
      </w:r>
      <w:proofErr w:type="gramEnd"/>
      <w:r w:rsidRPr="00AA4D53">
        <w:t>,- Kč</w:t>
      </w:r>
    </w:p>
    <w:p w14:paraId="22E2056B" w14:textId="77777777" w:rsidR="008D578D" w:rsidRPr="00AA4D53" w:rsidRDefault="008D578D" w:rsidP="008D578D">
      <w:pPr>
        <w:tabs>
          <w:tab w:val="left" w:pos="284"/>
        </w:tabs>
        <w:ind w:left="284" w:hanging="284"/>
        <w:rPr>
          <w:u w:val="single"/>
        </w:rPr>
      </w:pPr>
      <w:r w:rsidRPr="00AA4D53">
        <w:tab/>
      </w:r>
      <w:r>
        <w:tab/>
      </w:r>
      <w:r>
        <w:tab/>
      </w:r>
      <w:r w:rsidRPr="00AA4D53">
        <w:t>Cena včetně DPH</w:t>
      </w:r>
      <w:r w:rsidRPr="00AA4D53">
        <w:tab/>
      </w:r>
      <w:r w:rsidRPr="00AA4D53">
        <w:tab/>
      </w:r>
      <w:r w:rsidRPr="00AA4D53">
        <w:tab/>
      </w:r>
      <w:r w:rsidRPr="00366DB7">
        <w:rPr>
          <w:highlight w:val="yellow"/>
        </w:rPr>
        <w:t>…</w:t>
      </w:r>
      <w:proofErr w:type="gramStart"/>
      <w:r w:rsidRPr="00366DB7">
        <w:rPr>
          <w:highlight w:val="yellow"/>
        </w:rPr>
        <w:t>…….</w:t>
      </w:r>
      <w:proofErr w:type="gramEnd"/>
      <w:r w:rsidRPr="00AA4D53">
        <w:t>,- Kč</w:t>
      </w:r>
    </w:p>
    <w:p w14:paraId="53F69AE8" w14:textId="77777777" w:rsidR="008D578D" w:rsidRPr="00AA4D53" w:rsidRDefault="008D578D" w:rsidP="008D578D">
      <w:pPr>
        <w:tabs>
          <w:tab w:val="left" w:pos="284"/>
        </w:tabs>
        <w:ind w:left="284" w:hanging="284"/>
        <w:rPr>
          <w:u w:val="single"/>
        </w:rPr>
      </w:pPr>
    </w:p>
    <w:p w14:paraId="36A1A999" w14:textId="77777777" w:rsidR="008D578D" w:rsidRPr="00AA4D53" w:rsidRDefault="008D578D" w:rsidP="008D578D">
      <w:pPr>
        <w:tabs>
          <w:tab w:val="left" w:pos="284"/>
        </w:tabs>
        <w:ind w:left="284" w:hanging="284"/>
        <w:rPr>
          <w:b/>
          <w:bCs/>
        </w:rPr>
      </w:pPr>
      <w:r w:rsidRPr="00AA4D53">
        <w:tab/>
      </w:r>
      <w:r>
        <w:tab/>
      </w:r>
      <w:r w:rsidRPr="00AA4D53">
        <w:rPr>
          <w:b/>
          <w:bCs/>
        </w:rPr>
        <w:t>Celková cena bez DPH</w:t>
      </w:r>
      <w:r w:rsidRPr="00AA4D53">
        <w:rPr>
          <w:b/>
          <w:bCs/>
        </w:rPr>
        <w:tab/>
      </w:r>
      <w:r w:rsidRPr="00AA4D53">
        <w:rPr>
          <w:b/>
          <w:bCs/>
        </w:rPr>
        <w:tab/>
      </w:r>
      <w:r>
        <w:rPr>
          <w:b/>
          <w:bCs/>
        </w:rPr>
        <w:tab/>
      </w:r>
      <w:r w:rsidRPr="00366DB7">
        <w:rPr>
          <w:b/>
          <w:bCs/>
          <w:highlight w:val="yellow"/>
        </w:rPr>
        <w:t>…</w:t>
      </w:r>
      <w:proofErr w:type="gramStart"/>
      <w:r w:rsidRPr="00366DB7">
        <w:rPr>
          <w:b/>
          <w:bCs/>
          <w:highlight w:val="yellow"/>
        </w:rPr>
        <w:t>…….</w:t>
      </w:r>
      <w:proofErr w:type="gramEnd"/>
      <w:r w:rsidRPr="00AA4D53">
        <w:rPr>
          <w:b/>
          <w:bCs/>
        </w:rPr>
        <w:t>,- Kč</w:t>
      </w:r>
    </w:p>
    <w:p w14:paraId="72F41AF6" w14:textId="77777777" w:rsidR="008D578D" w:rsidRPr="00AA4D53" w:rsidRDefault="008D578D" w:rsidP="008D578D">
      <w:pPr>
        <w:tabs>
          <w:tab w:val="left" w:pos="284"/>
        </w:tabs>
        <w:ind w:left="284" w:hanging="284"/>
      </w:pPr>
      <w:r w:rsidRPr="00AA4D53">
        <w:tab/>
      </w:r>
      <w:r>
        <w:tab/>
      </w:r>
      <w:r w:rsidRPr="00AA4D53">
        <w:t>DPH</w:t>
      </w:r>
      <w:r w:rsidRPr="00AA4D53">
        <w:tab/>
      </w:r>
      <w:r w:rsidRPr="00AA4D53">
        <w:tab/>
      </w:r>
      <w:r w:rsidRPr="00AA4D53">
        <w:tab/>
      </w:r>
      <w:r w:rsidRPr="00AA4D53">
        <w:tab/>
      </w:r>
      <w:r>
        <w:tab/>
      </w:r>
      <w:r>
        <w:tab/>
      </w:r>
      <w:r w:rsidRPr="00366DB7">
        <w:rPr>
          <w:highlight w:val="yellow"/>
        </w:rPr>
        <w:t>…</w:t>
      </w:r>
      <w:proofErr w:type="gramStart"/>
      <w:r w:rsidRPr="00366DB7">
        <w:rPr>
          <w:highlight w:val="yellow"/>
        </w:rPr>
        <w:t>…….</w:t>
      </w:r>
      <w:proofErr w:type="gramEnd"/>
      <w:r w:rsidRPr="00AA4D53">
        <w:t>,- Kč</w:t>
      </w:r>
    </w:p>
    <w:p w14:paraId="19BB3B0B" w14:textId="1D8DEE82" w:rsidR="008D578D" w:rsidRDefault="008D578D" w:rsidP="008D578D">
      <w:pPr>
        <w:tabs>
          <w:tab w:val="left" w:pos="284"/>
        </w:tabs>
        <w:spacing w:after="240"/>
        <w:ind w:left="284" w:hanging="284"/>
        <w:rPr>
          <w:b/>
          <w:bCs/>
        </w:rPr>
      </w:pPr>
      <w:r w:rsidRPr="00AA4D53">
        <w:rPr>
          <w:b/>
          <w:bCs/>
        </w:rPr>
        <w:tab/>
      </w:r>
      <w:r>
        <w:rPr>
          <w:b/>
          <w:bCs/>
        </w:rPr>
        <w:tab/>
      </w:r>
      <w:r w:rsidRPr="00AA4D53">
        <w:rPr>
          <w:b/>
          <w:bCs/>
        </w:rPr>
        <w:t>Celková cena včetně DPH</w:t>
      </w:r>
      <w:r w:rsidRPr="00AA4D53">
        <w:rPr>
          <w:b/>
          <w:bCs/>
        </w:rPr>
        <w:tab/>
      </w:r>
      <w:r>
        <w:rPr>
          <w:b/>
          <w:bCs/>
        </w:rPr>
        <w:tab/>
      </w:r>
      <w:r>
        <w:rPr>
          <w:b/>
          <w:bCs/>
        </w:rPr>
        <w:tab/>
      </w:r>
      <w:r w:rsidRPr="00366DB7">
        <w:rPr>
          <w:b/>
          <w:bCs/>
          <w:highlight w:val="yellow"/>
        </w:rPr>
        <w:t>…</w:t>
      </w:r>
      <w:proofErr w:type="gramStart"/>
      <w:r w:rsidRPr="00366DB7">
        <w:rPr>
          <w:b/>
          <w:bCs/>
          <w:highlight w:val="yellow"/>
        </w:rPr>
        <w:t>…….</w:t>
      </w:r>
      <w:proofErr w:type="gramEnd"/>
      <w:r w:rsidRPr="00AA4D53">
        <w:rPr>
          <w:b/>
          <w:bCs/>
        </w:rPr>
        <w:t>,- Kč</w:t>
      </w:r>
    </w:p>
    <w:p w14:paraId="6903C5AB" w14:textId="77777777" w:rsidR="00F109F3" w:rsidRPr="00AA4D53" w:rsidRDefault="00F109F3" w:rsidP="008D578D">
      <w:pPr>
        <w:tabs>
          <w:tab w:val="left" w:pos="284"/>
        </w:tabs>
        <w:spacing w:after="240"/>
        <w:ind w:left="284" w:hanging="284"/>
        <w:rPr>
          <w:b/>
          <w:bCs/>
          <w:u w:val="single"/>
        </w:rPr>
      </w:pPr>
    </w:p>
    <w:p w14:paraId="3ED4C939" w14:textId="77777777" w:rsidR="008D578D" w:rsidRPr="00AA4D53" w:rsidRDefault="008D578D" w:rsidP="008D578D">
      <w:pPr>
        <w:widowControl w:val="0"/>
        <w:numPr>
          <w:ilvl w:val="0"/>
          <w:numId w:val="38"/>
        </w:numPr>
        <w:spacing w:after="120"/>
      </w:pPr>
      <w:r w:rsidRPr="00AA4D53">
        <w:t>V ceně za dílo jsou obsaženy veškeré náklady nutné k řádnému provedení díla (veškeré práce a dodávky, poplatky a další náklady nutné pro řádné provedení díla).</w:t>
      </w:r>
    </w:p>
    <w:p w14:paraId="04385A57" w14:textId="77777777" w:rsidR="008D578D" w:rsidRPr="00AA4D53" w:rsidRDefault="008D578D" w:rsidP="008D578D">
      <w:pPr>
        <w:widowControl w:val="0"/>
        <w:numPr>
          <w:ilvl w:val="0"/>
          <w:numId w:val="38"/>
        </w:numPr>
        <w:spacing w:after="120"/>
      </w:pPr>
      <w:r w:rsidRPr="00AA4D53">
        <w:t>V ceně prací není zahrnuto zpracování Posouzení předpokládaných vlivů Změny územního plánu na udržitelný rozvoj území vzhledem k informaci, že ze stanovisek nevyplývá potřeba zpracování na tohoto posouzení.</w:t>
      </w:r>
    </w:p>
    <w:p w14:paraId="00EE6BCA" w14:textId="697C5F69" w:rsidR="008D578D" w:rsidRDefault="008D578D" w:rsidP="008D578D">
      <w:pPr>
        <w:widowControl w:val="0"/>
        <w:numPr>
          <w:ilvl w:val="0"/>
          <w:numId w:val="38"/>
        </w:numPr>
        <w:spacing w:after="120"/>
      </w:pPr>
      <w:r w:rsidRPr="00AA4D53">
        <w:t>Zhotovitel odpovídá za to, že DPH je stanovená v souladu s příslušnými platnými právními předpisy.</w:t>
      </w:r>
    </w:p>
    <w:p w14:paraId="63653FB8" w14:textId="77777777" w:rsidR="00F109F3" w:rsidRDefault="00F109F3" w:rsidP="00F109F3">
      <w:pPr>
        <w:widowControl w:val="0"/>
        <w:spacing w:after="120"/>
        <w:ind w:left="360"/>
      </w:pPr>
    </w:p>
    <w:p w14:paraId="55A9CFFD" w14:textId="77777777" w:rsidR="008D578D" w:rsidRPr="00AA4D53" w:rsidRDefault="008D578D" w:rsidP="008D578D">
      <w:pPr>
        <w:pStyle w:val="Nadpis1"/>
        <w:numPr>
          <w:ilvl w:val="0"/>
          <w:numId w:val="31"/>
        </w:numPr>
        <w:spacing w:before="0" w:after="0"/>
        <w:rPr>
          <w:rFonts w:cs="Times New Roman"/>
          <w:b w:val="0"/>
        </w:rPr>
      </w:pPr>
      <w:r w:rsidRPr="00AA4D53">
        <w:rPr>
          <w:rFonts w:cs="Times New Roman"/>
        </w:rPr>
        <w:t>Platební podmínky</w:t>
      </w:r>
    </w:p>
    <w:p w14:paraId="6E9D122C" w14:textId="77777777" w:rsidR="008D578D" w:rsidRPr="00AA4D53" w:rsidRDefault="008D578D" w:rsidP="008D578D">
      <w:pPr>
        <w:jc w:val="center"/>
        <w:rPr>
          <w:b/>
        </w:rPr>
      </w:pPr>
    </w:p>
    <w:p w14:paraId="1ACF118E" w14:textId="77777777" w:rsidR="008D578D" w:rsidRPr="00AA4D53" w:rsidRDefault="008D578D" w:rsidP="008D578D">
      <w:pPr>
        <w:widowControl w:val="0"/>
        <w:numPr>
          <w:ilvl w:val="0"/>
          <w:numId w:val="39"/>
        </w:numPr>
        <w:spacing w:after="120"/>
      </w:pPr>
      <w:r w:rsidRPr="00AA4D53">
        <w:t>Zálohu na cenu za dílo nebude objednatel zhotoviteli poskytovat.</w:t>
      </w:r>
    </w:p>
    <w:p w14:paraId="14E139E6" w14:textId="77777777" w:rsidR="008D578D" w:rsidRPr="00AA4D53" w:rsidRDefault="008D578D" w:rsidP="008D578D">
      <w:pPr>
        <w:widowControl w:val="0"/>
        <w:numPr>
          <w:ilvl w:val="0"/>
          <w:numId w:val="39"/>
        </w:numPr>
        <w:spacing w:after="120"/>
      </w:pPr>
      <w:r w:rsidRPr="00AA4D53">
        <w:t>Cena za dílo bude hrazena po částech dle jednotlivých etap plnění, a to na základě dílčích faktur vystavených zhotovitelem vždy po předání a převzetí části díla odpovídající každé jednotlivé etapě plnění. Splatnost faktur činí 30 dnů od jejich doručení objednateli.</w:t>
      </w:r>
    </w:p>
    <w:p w14:paraId="1F76E0B5" w14:textId="77777777" w:rsidR="008D578D" w:rsidRPr="00AA4D53" w:rsidRDefault="008D578D" w:rsidP="008D578D">
      <w:pPr>
        <w:widowControl w:val="0"/>
        <w:numPr>
          <w:ilvl w:val="0"/>
          <w:numId w:val="39"/>
        </w:numPr>
        <w:spacing w:after="120"/>
      </w:pPr>
      <w:r w:rsidRPr="00AA4D53">
        <w:t>Úhrada faktur bude provedena na číslo účtu uvedené na příslušné faktuře, bez ohledu na číslo účtu uvedené v článku I. této smlouvy.</w:t>
      </w:r>
    </w:p>
    <w:p w14:paraId="2E97436A" w14:textId="77777777" w:rsidR="008D578D" w:rsidRPr="00AA4D53" w:rsidRDefault="008D578D" w:rsidP="008D578D">
      <w:pPr>
        <w:widowControl w:val="0"/>
        <w:numPr>
          <w:ilvl w:val="0"/>
          <w:numId w:val="39"/>
        </w:numPr>
        <w:spacing w:after="120"/>
      </w:pPr>
      <w:r w:rsidRPr="00AA4D53">
        <w:t>Neúplné či nesprávně vystavené faktury budou zhotoviteli vráceny, aniž by na jejich základě byla provedena úhrada, k provedení opravy. Vrácením faktury přestává běžet lhůta splatnosti faktury. Zhotovitel provede opravu vystavením nové faktury, lhůta splatnosti začíná nově plynout doručením této faktury objednateli.</w:t>
      </w:r>
    </w:p>
    <w:p w14:paraId="7C02142B" w14:textId="77777777" w:rsidR="008D578D" w:rsidRPr="00AA4D53" w:rsidRDefault="008D578D" w:rsidP="008D578D">
      <w:pPr>
        <w:widowControl w:val="0"/>
        <w:numPr>
          <w:ilvl w:val="0"/>
          <w:numId w:val="39"/>
        </w:numPr>
        <w:spacing w:after="120"/>
      </w:pPr>
      <w:r w:rsidRPr="00AA4D53">
        <w:lastRenderedPageBreak/>
        <w:t xml:space="preserve">Dnem úhrady je den, kdy byla příslušná částka odepsána z účtu objednatele ve prospěch účtu uvedeného na faktuře, bez ohledu na číslo účtu uvedené v čl. I. této smlouvy.     </w:t>
      </w:r>
    </w:p>
    <w:p w14:paraId="76CCAD94" w14:textId="77777777" w:rsidR="008D578D" w:rsidRDefault="008D578D" w:rsidP="008D578D">
      <w:pPr>
        <w:widowControl w:val="0"/>
        <w:numPr>
          <w:ilvl w:val="0"/>
          <w:numId w:val="39"/>
        </w:numPr>
      </w:pPr>
      <w:r w:rsidRPr="00AA4D53">
        <w:t>V případě, že na základě projednání nebude některá z etap plnění (části díla odpovídající příslušné etapě plnění) realizována, objednatel nebude zhotoviteli hradit část ceny za dílo odpovídající této etapě plnění a zhotovitel není oprávněn objednateli tuto část ceny za dílo fakturovat. V tomto případě jsou smluvní strany povinny uzavřít dodatek k této smlouvě o dílo, jehož předmětem bude nerealizace příslušné etapy plnění a úprava práv a povinností smluvních stran s tím souvisejících.</w:t>
      </w:r>
    </w:p>
    <w:p w14:paraId="252BFFA0" w14:textId="77777777" w:rsidR="008D578D" w:rsidRPr="00AA4D53" w:rsidRDefault="008D578D" w:rsidP="008D578D">
      <w:pPr>
        <w:pStyle w:val="Nadpis1"/>
        <w:numPr>
          <w:ilvl w:val="0"/>
          <w:numId w:val="31"/>
        </w:numPr>
        <w:spacing w:after="0"/>
        <w:rPr>
          <w:rFonts w:cs="Times New Roman"/>
          <w:b w:val="0"/>
          <w:iCs/>
        </w:rPr>
      </w:pPr>
      <w:r w:rsidRPr="00AA4D53">
        <w:rPr>
          <w:rFonts w:cs="Times New Roman"/>
        </w:rPr>
        <w:t>Podklady</w:t>
      </w:r>
      <w:r w:rsidRPr="00AA4D53">
        <w:rPr>
          <w:rFonts w:cs="Times New Roman"/>
          <w:iCs/>
        </w:rPr>
        <w:t xml:space="preserve"> pro zpracování:</w:t>
      </w:r>
    </w:p>
    <w:p w14:paraId="23FA7684" w14:textId="77777777" w:rsidR="008D578D" w:rsidRPr="00AA4D53" w:rsidRDefault="008D578D" w:rsidP="008D578D">
      <w:pPr>
        <w:rPr>
          <w:bCs/>
          <w:iCs/>
        </w:rPr>
      </w:pPr>
    </w:p>
    <w:p w14:paraId="5AA1742D" w14:textId="77777777" w:rsidR="008D578D" w:rsidRPr="00AA4D53" w:rsidRDefault="008D578D" w:rsidP="008D578D">
      <w:pPr>
        <w:widowControl w:val="0"/>
        <w:numPr>
          <w:ilvl w:val="0"/>
          <w:numId w:val="40"/>
        </w:numPr>
        <w:spacing w:after="120"/>
      </w:pPr>
      <w:r w:rsidRPr="00AA4D53">
        <w:t xml:space="preserve">Obsah změny č. </w:t>
      </w:r>
      <w:r>
        <w:t>2</w:t>
      </w:r>
      <w:r w:rsidRPr="00AA4D53">
        <w:t xml:space="preserve"> Územního plánu Šenov, které je přílohou č. 1 této smlouvy.</w:t>
      </w:r>
    </w:p>
    <w:p w14:paraId="7EF2D476" w14:textId="47DF1035" w:rsidR="008D578D" w:rsidRPr="00AA4D53" w:rsidRDefault="008D578D" w:rsidP="008D578D">
      <w:pPr>
        <w:widowControl w:val="0"/>
        <w:numPr>
          <w:ilvl w:val="0"/>
          <w:numId w:val="40"/>
        </w:numPr>
        <w:spacing w:after="120"/>
      </w:pPr>
      <w:r w:rsidRPr="00AA4D53">
        <w:t>Územní plán Šenov</w:t>
      </w:r>
      <w:r>
        <w:t xml:space="preserve"> ve znění po změně č. 1</w:t>
      </w:r>
      <w:r w:rsidRPr="00AA4D53">
        <w:t>, skládající se z textové části ve formátu (*.</w:t>
      </w:r>
      <w:proofErr w:type="spellStart"/>
      <w:r w:rsidRPr="00AA4D53">
        <w:t>docx</w:t>
      </w:r>
      <w:proofErr w:type="spellEnd"/>
      <w:r w:rsidRPr="00AA4D53">
        <w:t>) a</w:t>
      </w:r>
      <w:r w:rsidR="00F109F3">
        <w:t> </w:t>
      </w:r>
      <w:r w:rsidRPr="00AA4D53">
        <w:t>grafické části ve formátu (*.</w:t>
      </w:r>
      <w:proofErr w:type="spellStart"/>
      <w:r w:rsidRPr="00AA4D53">
        <w:t>pdf</w:t>
      </w:r>
      <w:proofErr w:type="spellEnd"/>
      <w:r w:rsidRPr="00AA4D53">
        <w:t>) případně (*.</w:t>
      </w:r>
      <w:proofErr w:type="spellStart"/>
      <w:r w:rsidRPr="00AA4D53">
        <w:t>dgn</w:t>
      </w:r>
      <w:proofErr w:type="spellEnd"/>
      <w:r w:rsidRPr="00AA4D53">
        <w:t>)</w:t>
      </w:r>
    </w:p>
    <w:p w14:paraId="44CDA535" w14:textId="77777777" w:rsidR="008D578D" w:rsidRPr="00AA4D53" w:rsidRDefault="008D578D" w:rsidP="008D578D">
      <w:pPr>
        <w:widowControl w:val="0"/>
        <w:numPr>
          <w:ilvl w:val="0"/>
          <w:numId w:val="40"/>
        </w:numPr>
        <w:spacing w:after="120"/>
      </w:pPr>
      <w:r w:rsidRPr="00AA4D53">
        <w:t xml:space="preserve">Územně analytické podklady pro ORP Ostrava – v platném </w:t>
      </w:r>
      <w:proofErr w:type="gramStart"/>
      <w:r w:rsidRPr="00AA4D53">
        <w:t>znění - skládající</w:t>
      </w:r>
      <w:proofErr w:type="gramEnd"/>
      <w:r w:rsidRPr="00AA4D53">
        <w:t xml:space="preserve"> se z textové části ve formátu (*.</w:t>
      </w:r>
      <w:proofErr w:type="spellStart"/>
      <w:r w:rsidRPr="00AA4D53">
        <w:t>docx</w:t>
      </w:r>
      <w:proofErr w:type="spellEnd"/>
      <w:r w:rsidRPr="00AA4D53">
        <w:t>), grafické části ve formátu (*.</w:t>
      </w:r>
      <w:proofErr w:type="spellStart"/>
      <w:r w:rsidRPr="00AA4D53">
        <w:t>pdf</w:t>
      </w:r>
      <w:proofErr w:type="spellEnd"/>
      <w:r w:rsidRPr="00AA4D53">
        <w:t>) a datové části ve stavu průběžné aktualizace ve formátu (*.</w:t>
      </w:r>
      <w:proofErr w:type="spellStart"/>
      <w:r w:rsidRPr="00AA4D53">
        <w:t>shp</w:t>
      </w:r>
      <w:proofErr w:type="spellEnd"/>
      <w:r w:rsidRPr="00AA4D53">
        <w:t>).</w:t>
      </w:r>
    </w:p>
    <w:p w14:paraId="2047C34A" w14:textId="77777777" w:rsidR="008D578D" w:rsidRPr="00AA4D53" w:rsidRDefault="008D578D" w:rsidP="008D578D">
      <w:pPr>
        <w:widowControl w:val="0"/>
        <w:numPr>
          <w:ilvl w:val="0"/>
          <w:numId w:val="40"/>
        </w:numPr>
        <w:spacing w:after="120"/>
      </w:pPr>
      <w:r w:rsidRPr="00AA4D53">
        <w:t>Digitální katastrální mapa ve formátu (*.</w:t>
      </w:r>
      <w:proofErr w:type="spellStart"/>
      <w:r w:rsidRPr="00AA4D53">
        <w:t>dgn</w:t>
      </w:r>
      <w:proofErr w:type="spellEnd"/>
      <w:r w:rsidRPr="00AA4D53">
        <w:t xml:space="preserve">) v rozsahu řešeného území, případně aktualizace DKM v průběhu řešení díla. </w:t>
      </w:r>
    </w:p>
    <w:p w14:paraId="7C1BA9F9" w14:textId="77777777" w:rsidR="008D578D" w:rsidRPr="00AA4D53" w:rsidRDefault="008D578D" w:rsidP="008D578D">
      <w:pPr>
        <w:widowControl w:val="0"/>
        <w:numPr>
          <w:ilvl w:val="0"/>
          <w:numId w:val="40"/>
        </w:numPr>
        <w:jc w:val="left"/>
      </w:pPr>
      <w:proofErr w:type="spellStart"/>
      <w:r w:rsidRPr="00AA4D53">
        <w:t>Ortofotomapa</w:t>
      </w:r>
      <w:proofErr w:type="spellEnd"/>
      <w:r w:rsidRPr="00AA4D53">
        <w:t xml:space="preserve"> ve formátu (*.</w:t>
      </w:r>
      <w:proofErr w:type="spellStart"/>
      <w:r w:rsidRPr="00AA4D53">
        <w:t>jpg</w:t>
      </w:r>
      <w:proofErr w:type="spellEnd"/>
      <w:r w:rsidRPr="00AA4D53">
        <w:t>) v rozsahu řešeného území.</w:t>
      </w:r>
    </w:p>
    <w:p w14:paraId="4C54A939" w14:textId="77777777" w:rsidR="008D578D" w:rsidRPr="00AA4D53" w:rsidRDefault="008D578D" w:rsidP="008D578D">
      <w:pPr>
        <w:pStyle w:val="Nadpis1"/>
        <w:numPr>
          <w:ilvl w:val="0"/>
          <w:numId w:val="31"/>
        </w:numPr>
        <w:spacing w:after="0"/>
        <w:rPr>
          <w:rFonts w:cs="Times New Roman"/>
          <w:b w:val="0"/>
          <w:iCs/>
        </w:rPr>
      </w:pPr>
      <w:r w:rsidRPr="00AA4D53">
        <w:rPr>
          <w:rFonts w:cs="Times New Roman"/>
          <w:iCs/>
        </w:rPr>
        <w:t>Záruční doba</w:t>
      </w:r>
    </w:p>
    <w:p w14:paraId="66ECBB9B" w14:textId="77777777" w:rsidR="008D578D" w:rsidRPr="00AA4D53" w:rsidRDefault="008D578D" w:rsidP="008D578D">
      <w:pPr>
        <w:jc w:val="center"/>
        <w:rPr>
          <w:b/>
          <w:bCs/>
          <w:iCs/>
        </w:rPr>
      </w:pPr>
    </w:p>
    <w:p w14:paraId="22E62997" w14:textId="77777777" w:rsidR="008D578D" w:rsidRPr="00AA4D53" w:rsidRDefault="008D578D" w:rsidP="008D578D">
      <w:pPr>
        <w:widowControl w:val="0"/>
        <w:numPr>
          <w:ilvl w:val="0"/>
          <w:numId w:val="41"/>
        </w:numPr>
        <w:spacing w:after="120"/>
      </w:pPr>
      <w:r w:rsidRPr="00AA4D53">
        <w:t>Dílo má vady, jestliže neodpovídá této smlouvě.</w:t>
      </w:r>
    </w:p>
    <w:p w14:paraId="72D63821" w14:textId="77777777" w:rsidR="008D578D" w:rsidRPr="00AA4D53" w:rsidRDefault="008D578D" w:rsidP="008D578D">
      <w:pPr>
        <w:widowControl w:val="0"/>
        <w:numPr>
          <w:ilvl w:val="0"/>
          <w:numId w:val="41"/>
        </w:numPr>
        <w:spacing w:after="120"/>
      </w:pPr>
      <w:r w:rsidRPr="00AA4D53">
        <w:t>Zhotovitel odpovídá za vady díla, které má dílo v době jeho předání</w:t>
      </w:r>
    </w:p>
    <w:p w14:paraId="1F34459F" w14:textId="77777777" w:rsidR="008D578D" w:rsidRPr="00AA4D53" w:rsidRDefault="008D578D" w:rsidP="008D578D">
      <w:pPr>
        <w:widowControl w:val="0"/>
        <w:numPr>
          <w:ilvl w:val="0"/>
          <w:numId w:val="41"/>
        </w:numPr>
        <w:spacing w:after="120"/>
      </w:pPr>
      <w:r w:rsidRPr="00AA4D53">
        <w:t>Zhotovitel poskytuje záruku za jakost díla. Záruční doby činí 2 roky. Záruční doba díla počíná běžet od předání poslední části díla, tj. části díla odpovídající 4. etapě plnění.</w:t>
      </w:r>
    </w:p>
    <w:p w14:paraId="335FB383" w14:textId="77777777" w:rsidR="008D578D" w:rsidRPr="00AA4D53" w:rsidRDefault="008D578D" w:rsidP="008D578D">
      <w:pPr>
        <w:widowControl w:val="0"/>
        <w:numPr>
          <w:ilvl w:val="0"/>
          <w:numId w:val="41"/>
        </w:numPr>
        <w:spacing w:after="120"/>
      </w:pPr>
      <w:r w:rsidRPr="00AA4D53">
        <w:t>Vady díla je objednatel povinen písemně (e-mailem, v papírové podobě) oznámit zhotoviteli bez zbytečného odkladu po jejich zjištění (reklamace).</w:t>
      </w:r>
    </w:p>
    <w:p w14:paraId="79767EC1" w14:textId="77777777" w:rsidR="008D578D" w:rsidRPr="00AA4D53" w:rsidRDefault="008D578D" w:rsidP="008D578D">
      <w:pPr>
        <w:widowControl w:val="0"/>
        <w:numPr>
          <w:ilvl w:val="0"/>
          <w:numId w:val="41"/>
        </w:numPr>
        <w:spacing w:after="120"/>
      </w:pPr>
      <w:r w:rsidRPr="00AA4D53">
        <w:t>Zhotovitel je povinen projednat s objednatelem uplatněnou (reklamovanou) vadu bez zbytečného odkladu, nejpozději však do 15 kalendářních dnů od obdržení reklamace, a je povinen ji odstranit dle dohody s objednatelem.</w:t>
      </w:r>
    </w:p>
    <w:p w14:paraId="51E9ADF8" w14:textId="77777777" w:rsidR="008D578D" w:rsidRDefault="008D578D" w:rsidP="008D578D">
      <w:pPr>
        <w:widowControl w:val="0"/>
        <w:numPr>
          <w:ilvl w:val="0"/>
          <w:numId w:val="41"/>
        </w:numPr>
        <w:spacing w:after="120"/>
      </w:pPr>
      <w:r w:rsidRPr="00AA4D53">
        <w:t>O odstranění reklamované vady sepíše zhotovitel protokol, ve kterém objednatel potvrdí odstranění vady nebo uvede důvody, pro které odmítá opravu převzít.</w:t>
      </w:r>
    </w:p>
    <w:p w14:paraId="0CC3E6AD" w14:textId="77777777" w:rsidR="008D578D" w:rsidRPr="00AA4D53" w:rsidRDefault="008D578D" w:rsidP="008D578D">
      <w:pPr>
        <w:widowControl w:val="0"/>
        <w:spacing w:after="120"/>
        <w:ind w:left="360"/>
      </w:pPr>
    </w:p>
    <w:p w14:paraId="52753DAF" w14:textId="77777777" w:rsidR="008D578D" w:rsidRPr="00AA4D53" w:rsidRDefault="008D578D" w:rsidP="008D578D">
      <w:pPr>
        <w:pStyle w:val="Nadpis1"/>
        <w:numPr>
          <w:ilvl w:val="0"/>
          <w:numId w:val="31"/>
        </w:numPr>
        <w:spacing w:before="0" w:after="0"/>
        <w:rPr>
          <w:rFonts w:cs="Times New Roman"/>
          <w:b w:val="0"/>
        </w:rPr>
      </w:pPr>
      <w:r w:rsidRPr="00AA4D53">
        <w:rPr>
          <w:rFonts w:cs="Times New Roman"/>
          <w:iCs/>
        </w:rPr>
        <w:t>Smluvní</w:t>
      </w:r>
      <w:r w:rsidRPr="00AA4D53">
        <w:rPr>
          <w:rFonts w:cs="Times New Roman"/>
        </w:rPr>
        <w:t xml:space="preserve"> pokuty</w:t>
      </w:r>
    </w:p>
    <w:p w14:paraId="76CC3D4F" w14:textId="77777777" w:rsidR="008D578D" w:rsidRPr="00AA4D53" w:rsidRDefault="008D578D" w:rsidP="008D578D">
      <w:pPr>
        <w:rPr>
          <w:b/>
        </w:rPr>
      </w:pPr>
    </w:p>
    <w:p w14:paraId="1458FEA1" w14:textId="77777777" w:rsidR="008D578D" w:rsidRPr="00AA4D53" w:rsidRDefault="008D578D" w:rsidP="008D578D">
      <w:pPr>
        <w:widowControl w:val="0"/>
        <w:numPr>
          <w:ilvl w:val="0"/>
          <w:numId w:val="42"/>
        </w:numPr>
        <w:spacing w:after="120"/>
      </w:pPr>
      <w:r w:rsidRPr="00AA4D53">
        <w:t xml:space="preserve">V případě nedodržení termínů plnění podle článku V. odstavce 1 této smlouvy o dílo ze strany zhotovitele je objednatel oprávněn požadovat po zhotoviteli smluvní pokutu ve výši </w:t>
      </w:r>
      <w:proofErr w:type="gramStart"/>
      <w:r w:rsidRPr="00AA4D53">
        <w:t>0,5%</w:t>
      </w:r>
      <w:proofErr w:type="gramEnd"/>
      <w:r w:rsidRPr="00AA4D53">
        <w:t xml:space="preserve"> z ceny díla za každý započatý den prodlení s předáním díla, resp. jeho části.</w:t>
      </w:r>
    </w:p>
    <w:p w14:paraId="352D34F0" w14:textId="77777777" w:rsidR="008D578D" w:rsidRPr="00AA4D53" w:rsidRDefault="008D578D" w:rsidP="008D578D">
      <w:pPr>
        <w:widowControl w:val="0"/>
        <w:numPr>
          <w:ilvl w:val="0"/>
          <w:numId w:val="42"/>
        </w:numPr>
        <w:spacing w:after="120"/>
      </w:pPr>
      <w:r w:rsidRPr="00AA4D53">
        <w:t xml:space="preserve">V případě, že objednatelem nebude uhrazena faktura ve lhůtě splatnosti, je zhotovitel oprávněn požadovat po objednateli smluvní pokutu ve výši </w:t>
      </w:r>
      <w:proofErr w:type="gramStart"/>
      <w:r w:rsidRPr="00AA4D53">
        <w:t>0,5%</w:t>
      </w:r>
      <w:proofErr w:type="gramEnd"/>
      <w:r w:rsidRPr="00AA4D53">
        <w:t xml:space="preserve"> z dlužné částky za každý i započatý den prodlení s úhradou faktury.</w:t>
      </w:r>
    </w:p>
    <w:p w14:paraId="2254BBD9" w14:textId="77777777" w:rsidR="008D578D" w:rsidRPr="00AA4D53" w:rsidRDefault="008D578D" w:rsidP="008D578D">
      <w:pPr>
        <w:widowControl w:val="0"/>
        <w:numPr>
          <w:ilvl w:val="0"/>
          <w:numId w:val="42"/>
        </w:numPr>
        <w:spacing w:after="120"/>
      </w:pPr>
      <w:r w:rsidRPr="00AA4D53">
        <w:lastRenderedPageBreak/>
        <w:t>V případě prodlení zhotovitele s odstraněním vady je objednatel oprávněn požadovat smluvní pokutu ve výši 200,- Kč za každý i započatý den prodlení.</w:t>
      </w:r>
    </w:p>
    <w:p w14:paraId="27B73373" w14:textId="77777777" w:rsidR="008D578D" w:rsidRDefault="008D578D" w:rsidP="008D578D">
      <w:pPr>
        <w:widowControl w:val="0"/>
        <w:numPr>
          <w:ilvl w:val="0"/>
          <w:numId w:val="42"/>
        </w:numPr>
      </w:pPr>
      <w:r w:rsidRPr="00AA4D53">
        <w:t>Právo objednatele, resp. zhotovitele na náhradu škody způsobené mu porušením povinnosti druhé smluvní strany, na kterou se vztahuje smluvní pokuta, není dotčeno. Výše náhrady škody není limitována výší smluvní pokuty.</w:t>
      </w:r>
    </w:p>
    <w:p w14:paraId="3A3D7E6C" w14:textId="77777777" w:rsidR="008D578D" w:rsidRPr="00AA4D53" w:rsidRDefault="008D578D" w:rsidP="008D578D">
      <w:pPr>
        <w:pStyle w:val="Nadpis1"/>
        <w:numPr>
          <w:ilvl w:val="0"/>
          <w:numId w:val="31"/>
        </w:numPr>
        <w:spacing w:after="0"/>
        <w:rPr>
          <w:rFonts w:cs="Times New Roman"/>
          <w:b w:val="0"/>
        </w:rPr>
      </w:pPr>
      <w:r w:rsidRPr="00AA4D53">
        <w:rPr>
          <w:rFonts w:cs="Times New Roman"/>
          <w:iCs/>
        </w:rPr>
        <w:t>Licenční</w:t>
      </w:r>
      <w:r w:rsidRPr="00AA4D53">
        <w:rPr>
          <w:rFonts w:cs="Times New Roman"/>
        </w:rPr>
        <w:t xml:space="preserve"> ujednání</w:t>
      </w:r>
    </w:p>
    <w:p w14:paraId="6427BF30" w14:textId="77777777" w:rsidR="008D578D" w:rsidRPr="00AA4D53" w:rsidRDefault="008D578D" w:rsidP="008D578D">
      <w:pPr>
        <w:jc w:val="center"/>
        <w:rPr>
          <w:b/>
        </w:rPr>
      </w:pPr>
    </w:p>
    <w:p w14:paraId="63DE78FD" w14:textId="77777777" w:rsidR="008D578D" w:rsidRPr="00AA4D53" w:rsidRDefault="008D578D" w:rsidP="008D578D">
      <w:pPr>
        <w:widowControl w:val="0"/>
        <w:numPr>
          <w:ilvl w:val="0"/>
          <w:numId w:val="43"/>
        </w:numPr>
        <w:spacing w:after="120"/>
      </w:pPr>
      <w:r w:rsidRPr="00AA4D53">
        <w:t>Ochrana autorských práv se řídí zákonem č. 121/2000 Sb., o právu autorském, o právech souvisejících s právem autorským a o změně některých zákonů (autorský zákon), ve znění pozdějších předpisů, zákonem č. 89/2012 Sb., občanský zákoník, ve znění pozdějších předpisů a veškerými mezinárodními dohodami o ochraně práv k duševnímu vlastnictví, které jsou součástí českého právního řádu.</w:t>
      </w:r>
    </w:p>
    <w:p w14:paraId="68D478F8" w14:textId="77777777" w:rsidR="008D578D" w:rsidRPr="00AA4D53" w:rsidRDefault="008D578D" w:rsidP="008D578D">
      <w:pPr>
        <w:widowControl w:val="0"/>
        <w:numPr>
          <w:ilvl w:val="0"/>
          <w:numId w:val="43"/>
        </w:numPr>
        <w:spacing w:after="120"/>
      </w:pPr>
      <w:r w:rsidRPr="00AA4D53">
        <w:t>Zhotovitel prohlašuje, že je na základě svého autorství oprávněn vykonávat svým jménem a na svůj účet veškerá autorova majetková práva k výsledkům tvůrčí činnosti zhotovitele podle této smlouvy včetně jejich hmotného zachycení, zejména je oprávněn změnu územního plánu jako autorské dílo užit ke všem způsobům užití a udělit objednateli jako nabyvateli oprávnění k výkonu tohoto práva v souladu s podmínkami této smlouvy.</w:t>
      </w:r>
    </w:p>
    <w:p w14:paraId="3A31B3FC" w14:textId="77777777" w:rsidR="008D578D" w:rsidRPr="00AA4D53" w:rsidRDefault="008D578D" w:rsidP="008D578D">
      <w:pPr>
        <w:widowControl w:val="0"/>
        <w:numPr>
          <w:ilvl w:val="0"/>
          <w:numId w:val="43"/>
        </w:numPr>
        <w:spacing w:after="120"/>
      </w:pPr>
      <w:r w:rsidRPr="00AA4D53">
        <w:t>Zhotovitel touto smlouvou poskytuje objednateli oprávnění užívat výsledky tvůrčí činnosti zhotovitele dle této smlouvy včetně jejich hmotného zachycení ve formě změny územního plánu, a to všemi způsoby užití, za podmínek sjednaných v této smlouvě (dále jen „licence“). Právem užívat výsledky tvůrčí činnosti zhotovitele dle této smlouvy včetně jejich hmotného zachycení ve formě změny územního plánu se ve smyslu této smlouvy rozumí nerušené využívání výsledků tvůrčí činnosti zhotovitele. Odměna za poskytnutí licence je zahrnuta v ceně za dílo podle článku VI. této smlouvy.</w:t>
      </w:r>
    </w:p>
    <w:p w14:paraId="1FD2A7FC" w14:textId="77777777" w:rsidR="008D578D" w:rsidRPr="00AA4D53" w:rsidRDefault="008D578D" w:rsidP="008D578D">
      <w:pPr>
        <w:widowControl w:val="0"/>
        <w:numPr>
          <w:ilvl w:val="0"/>
          <w:numId w:val="43"/>
        </w:numPr>
        <w:spacing w:after="120"/>
      </w:pPr>
      <w:r w:rsidRPr="00AA4D53">
        <w:t xml:space="preserve">Zhotovitel poskytuje licenci </w:t>
      </w:r>
      <w:r>
        <w:t>po</w:t>
      </w:r>
      <w:r w:rsidRPr="00AA4D53">
        <w:t>dle této smlouvy jako výhradní, čímž se rozumí, že zhotovitel nesmí poskytnout licenci obsahem či rozsahem zahrnující práva poskytnutá objednateli podle této smlouvy třetí osobě a je povinen se zdržet výkonu práva užívat výsledky své tvůrčí činnosti dle této smlouvy včetně jejich hmotného zachycení způsobem, ke kterému poskytl licenci objednateli.</w:t>
      </w:r>
    </w:p>
    <w:p w14:paraId="6F83356D" w14:textId="77777777" w:rsidR="008D578D" w:rsidRDefault="008D578D" w:rsidP="008D578D">
      <w:pPr>
        <w:widowControl w:val="0"/>
        <w:numPr>
          <w:ilvl w:val="0"/>
          <w:numId w:val="43"/>
        </w:numPr>
        <w:spacing w:after="120"/>
      </w:pPr>
      <w:r w:rsidRPr="00AA4D53">
        <w:t xml:space="preserve">Objednatel je oprávněn práva tvořící součást licence dle této smlouvy poskytnout třetí osobě, a to ve stejném či menším rozsahu, než v jakém je objednatel oprávněn užívat práv z licence sám, k čemuž zhotovitel uděluje objednateli svůj souhlas.  </w:t>
      </w:r>
    </w:p>
    <w:p w14:paraId="17A5905C" w14:textId="77777777" w:rsidR="008D578D" w:rsidRDefault="008D578D" w:rsidP="008D578D">
      <w:pPr>
        <w:widowControl w:val="0"/>
        <w:spacing w:after="120"/>
        <w:ind w:left="360"/>
      </w:pPr>
    </w:p>
    <w:p w14:paraId="459FD357" w14:textId="77777777" w:rsidR="008D578D" w:rsidRPr="00AA4D53" w:rsidRDefault="008D578D" w:rsidP="008D578D">
      <w:pPr>
        <w:widowControl w:val="0"/>
        <w:spacing w:after="120"/>
        <w:ind w:left="360"/>
      </w:pPr>
    </w:p>
    <w:p w14:paraId="1F7B9A1B" w14:textId="77777777" w:rsidR="008D578D" w:rsidRPr="00AA4D53" w:rsidRDefault="008D578D" w:rsidP="008D578D">
      <w:pPr>
        <w:pStyle w:val="Nadpis1"/>
        <w:numPr>
          <w:ilvl w:val="0"/>
          <w:numId w:val="31"/>
        </w:numPr>
        <w:spacing w:before="0" w:after="0"/>
        <w:rPr>
          <w:rFonts w:cs="Times New Roman"/>
          <w:b w:val="0"/>
        </w:rPr>
      </w:pPr>
      <w:r w:rsidRPr="00AA4D53">
        <w:rPr>
          <w:rFonts w:cs="Times New Roman"/>
        </w:rPr>
        <w:t xml:space="preserve">Ostatní </w:t>
      </w:r>
      <w:r w:rsidRPr="00AA4D53">
        <w:rPr>
          <w:rFonts w:cs="Times New Roman"/>
          <w:iCs/>
        </w:rPr>
        <w:t>ujednání</w:t>
      </w:r>
    </w:p>
    <w:p w14:paraId="63D3CE0E" w14:textId="77777777" w:rsidR="008D578D" w:rsidRPr="00AA4D53" w:rsidRDefault="008D578D" w:rsidP="008D578D">
      <w:pPr>
        <w:jc w:val="center"/>
        <w:rPr>
          <w:b/>
        </w:rPr>
      </w:pPr>
    </w:p>
    <w:p w14:paraId="4F94DD88" w14:textId="658338C8" w:rsidR="008D578D" w:rsidRPr="00F109F3" w:rsidRDefault="008D578D" w:rsidP="008D578D">
      <w:pPr>
        <w:widowControl w:val="0"/>
        <w:numPr>
          <w:ilvl w:val="0"/>
          <w:numId w:val="44"/>
        </w:numPr>
        <w:spacing w:after="120"/>
        <w:rPr>
          <w:i/>
        </w:rPr>
      </w:pPr>
      <w:r w:rsidRPr="00AA4D53">
        <w:t xml:space="preserve">V případě zániku závazku zhotovitele provést dílo před řádným splněním (řádným dokončením a předáním předmětu díla objednateli) je zhotovitel povinen bez zbytečného odkladu předat objednateli nedokončené dílo (část díla, kterou do zániku závazku provedl) včetně věcí, které opatřil a které jsou součástí díla a uhradit případně vzniklou škodu. Smluvní strany uzavřou dohodu, ve které upraví vzájemná práva a povinnosti.   </w:t>
      </w:r>
    </w:p>
    <w:p w14:paraId="76263AC0" w14:textId="33A8DFBF" w:rsidR="00F109F3" w:rsidRDefault="00F109F3" w:rsidP="00F109F3">
      <w:pPr>
        <w:widowControl w:val="0"/>
        <w:spacing w:after="120"/>
        <w:ind w:left="360"/>
      </w:pPr>
    </w:p>
    <w:p w14:paraId="709C6FEF" w14:textId="77777777" w:rsidR="00F109F3" w:rsidRPr="007503C9" w:rsidRDefault="00F109F3" w:rsidP="00F109F3">
      <w:pPr>
        <w:widowControl w:val="0"/>
        <w:spacing w:after="120"/>
        <w:ind w:left="360"/>
        <w:rPr>
          <w:i/>
        </w:rPr>
      </w:pPr>
    </w:p>
    <w:p w14:paraId="1D037A35" w14:textId="77777777" w:rsidR="008D578D" w:rsidRPr="00AA4D53" w:rsidRDefault="008D578D" w:rsidP="008D578D">
      <w:pPr>
        <w:widowControl w:val="0"/>
        <w:numPr>
          <w:ilvl w:val="0"/>
          <w:numId w:val="44"/>
        </w:numPr>
        <w:spacing w:after="120"/>
      </w:pPr>
      <w:r w:rsidRPr="00AA4D53">
        <w:lastRenderedPageBreak/>
        <w:t>Zhotovitel nemůže bez souhlasu objednatele postoupit svá práva a povinnosti plynoucí ze smlouvy třetí osobě. Pro případ, že kterékoliv ustanovení této smlouvy se stane neúčinným nebo neplatným, smluvní strany se zavazují bez zbytečných odkladů nahradit takové ustanovení novým. Případná neplatnost některého z ustanovení této smlouvy nemá za následek neplatnost jejích ostatních ustanovení.</w:t>
      </w:r>
    </w:p>
    <w:p w14:paraId="297407E4" w14:textId="77777777" w:rsidR="008D578D" w:rsidRDefault="008D578D" w:rsidP="008D578D">
      <w:pPr>
        <w:widowControl w:val="0"/>
        <w:numPr>
          <w:ilvl w:val="0"/>
          <w:numId w:val="44"/>
        </w:numPr>
        <w:spacing w:after="120"/>
      </w:pPr>
      <w:r w:rsidRPr="00AA4D53">
        <w:t xml:space="preserve">Vlastnictví k dílu, resp. každé jeho části, přechází na objednatele předáním díla, resp. jeho příslušné části, podle článku V. této smlouvy. </w:t>
      </w:r>
    </w:p>
    <w:p w14:paraId="635F77FD" w14:textId="77777777" w:rsidR="008D578D" w:rsidRPr="00AA4D53" w:rsidRDefault="008D578D" w:rsidP="008D578D">
      <w:pPr>
        <w:widowControl w:val="0"/>
        <w:spacing w:after="120"/>
        <w:ind w:left="360"/>
      </w:pPr>
    </w:p>
    <w:p w14:paraId="608B0DA9" w14:textId="77777777" w:rsidR="008D578D" w:rsidRPr="00AA4D53" w:rsidRDefault="008D578D" w:rsidP="008D578D">
      <w:pPr>
        <w:pStyle w:val="Nadpis1"/>
        <w:numPr>
          <w:ilvl w:val="0"/>
          <w:numId w:val="31"/>
        </w:numPr>
        <w:spacing w:before="0" w:after="0"/>
        <w:rPr>
          <w:rFonts w:cs="Times New Roman"/>
          <w:b w:val="0"/>
        </w:rPr>
      </w:pPr>
      <w:r w:rsidRPr="00AA4D53">
        <w:rPr>
          <w:rFonts w:cs="Times New Roman"/>
        </w:rPr>
        <w:t>Závěrečné ustanovení</w:t>
      </w:r>
    </w:p>
    <w:p w14:paraId="5197E3AF" w14:textId="77777777" w:rsidR="008D578D" w:rsidRPr="00AA4D53" w:rsidRDefault="008D578D" w:rsidP="008D578D">
      <w:pPr>
        <w:rPr>
          <w:b/>
        </w:rPr>
      </w:pPr>
    </w:p>
    <w:p w14:paraId="4B06A1DE" w14:textId="77777777" w:rsidR="008D578D" w:rsidRPr="00AA4D53" w:rsidRDefault="008D578D" w:rsidP="008D578D">
      <w:pPr>
        <w:widowControl w:val="0"/>
        <w:numPr>
          <w:ilvl w:val="0"/>
          <w:numId w:val="45"/>
        </w:numPr>
        <w:spacing w:after="120"/>
      </w:pPr>
      <w:r w:rsidRPr="00AA4D53">
        <w:t>Právní vztahy v této smlouvě výslovně neupravené se řídí příslušnými ustanoveními občanského zákoníku. Právní režim této smlouvy se řídí příslušnými ustanoveními občanského zákoníku.</w:t>
      </w:r>
    </w:p>
    <w:p w14:paraId="587C8DB3" w14:textId="77777777" w:rsidR="008D578D" w:rsidRPr="00AA4D53" w:rsidRDefault="008D578D" w:rsidP="008D578D">
      <w:pPr>
        <w:widowControl w:val="0"/>
        <w:numPr>
          <w:ilvl w:val="0"/>
          <w:numId w:val="45"/>
        </w:numPr>
        <w:spacing w:after="120"/>
      </w:pPr>
      <w:r w:rsidRPr="00AA4D53">
        <w:t>Tuto smlouvu lze měnit pouze dodatky, které musí být písemné, vzestupně číslované a jako dodatky k této smlouvě výslovně označené.</w:t>
      </w:r>
    </w:p>
    <w:p w14:paraId="3D54F3E1" w14:textId="77777777" w:rsidR="008D578D" w:rsidRPr="00AA4D53" w:rsidRDefault="008D578D" w:rsidP="008D578D">
      <w:pPr>
        <w:widowControl w:val="0"/>
        <w:numPr>
          <w:ilvl w:val="0"/>
          <w:numId w:val="45"/>
        </w:numPr>
        <w:spacing w:after="120"/>
      </w:pPr>
      <w:r w:rsidRPr="00AA4D53">
        <w:t>Smluvní strany prohlašují, že si smlouvu přečetly, že obsah smlouvy je určitý a jim srozumitelný, že smlouva je projevem jejich svobodné a vážné vůle a že ji neuzavřely v tísni ani za nápadně nevýhodných podmínek, což stvrzují svými podpisy.</w:t>
      </w:r>
    </w:p>
    <w:p w14:paraId="7F1CCF22" w14:textId="77777777" w:rsidR="008D578D" w:rsidRPr="00AA4D53" w:rsidRDefault="008D578D" w:rsidP="008D578D">
      <w:pPr>
        <w:widowControl w:val="0"/>
        <w:numPr>
          <w:ilvl w:val="0"/>
          <w:numId w:val="45"/>
        </w:numPr>
        <w:spacing w:after="120"/>
      </w:pPr>
      <w:r w:rsidRPr="00AA4D53">
        <w:t>Tato smlouva je vyhotovena ve čtyřech stejnopisech s platností originálu, z nichž každá smluvní strana obdrží po dvou vyhotoveních.</w:t>
      </w:r>
    </w:p>
    <w:p w14:paraId="0F4347BC" w14:textId="77777777" w:rsidR="008D578D" w:rsidRDefault="008D578D" w:rsidP="008D578D">
      <w:pPr>
        <w:widowControl w:val="0"/>
        <w:numPr>
          <w:ilvl w:val="0"/>
          <w:numId w:val="45"/>
        </w:numPr>
        <w:spacing w:after="120"/>
      </w:pPr>
      <w:r w:rsidRPr="00AA4D53">
        <w:t>Tato smlouva je uzavřena dnem podpisu smluvní stranou, která ji podepíše jako druhá v pořadí.</w:t>
      </w:r>
    </w:p>
    <w:p w14:paraId="2323BEDB" w14:textId="77777777" w:rsidR="008D578D" w:rsidRPr="00AA4D53" w:rsidRDefault="008D578D" w:rsidP="008D578D">
      <w:pPr>
        <w:widowControl w:val="0"/>
        <w:spacing w:after="120"/>
        <w:ind w:left="360"/>
      </w:pPr>
    </w:p>
    <w:p w14:paraId="2D5D9CF2" w14:textId="77777777" w:rsidR="008D578D" w:rsidRPr="00AA4D53" w:rsidRDefault="008D578D" w:rsidP="008D578D">
      <w:pPr>
        <w:widowControl w:val="0"/>
        <w:numPr>
          <w:ilvl w:val="0"/>
          <w:numId w:val="45"/>
        </w:numPr>
        <w:spacing w:after="120"/>
      </w:pPr>
      <w:r w:rsidRPr="00AA4D53">
        <w:t xml:space="preserve">O uzavření Smlouvy o dílo rozhodl starosta města pan Ing. </w:t>
      </w:r>
      <w:r>
        <w:t>Tomášem Holušou</w:t>
      </w:r>
      <w:r w:rsidRPr="00AA4D53">
        <w:t xml:space="preserve"> dne ……………………………….</w:t>
      </w:r>
    </w:p>
    <w:p w14:paraId="7B5AAB07" w14:textId="77777777" w:rsidR="008D578D" w:rsidRPr="00AA4D53" w:rsidRDefault="008D578D" w:rsidP="008D578D">
      <w:pPr>
        <w:pStyle w:val="Odstavecseseznamem"/>
        <w:ind w:left="284"/>
      </w:pPr>
    </w:p>
    <w:p w14:paraId="606037CF" w14:textId="77777777" w:rsidR="008D578D" w:rsidRPr="00AA4D53" w:rsidRDefault="008D578D" w:rsidP="008D578D">
      <w:pPr>
        <w:spacing w:after="120"/>
        <w:jc w:val="center"/>
      </w:pPr>
    </w:p>
    <w:tbl>
      <w:tblPr>
        <w:tblW w:w="9146" w:type="dxa"/>
        <w:tblInd w:w="-72" w:type="dxa"/>
        <w:tblLook w:val="01E0" w:firstRow="1" w:lastRow="1" w:firstColumn="1" w:lastColumn="1" w:noHBand="0" w:noVBand="0"/>
      </w:tblPr>
      <w:tblGrid>
        <w:gridCol w:w="4573"/>
        <w:gridCol w:w="4573"/>
      </w:tblGrid>
      <w:tr w:rsidR="008D578D" w:rsidRPr="00AA4D53" w14:paraId="6FA6BEF9" w14:textId="77777777" w:rsidTr="009165F3">
        <w:trPr>
          <w:trHeight w:val="496"/>
        </w:trPr>
        <w:tc>
          <w:tcPr>
            <w:tcW w:w="4573" w:type="dxa"/>
            <w:hideMark/>
          </w:tcPr>
          <w:p w14:paraId="6649DB3C" w14:textId="77777777" w:rsidR="008D578D" w:rsidRPr="00AA4D53" w:rsidRDefault="008D578D" w:rsidP="009165F3">
            <w:pPr>
              <w:pStyle w:val="Text"/>
              <w:tabs>
                <w:tab w:val="clear" w:pos="227"/>
                <w:tab w:val="left" w:pos="708"/>
              </w:tabs>
              <w:spacing w:line="240" w:lineRule="auto"/>
              <w:ind w:right="15"/>
              <w:jc w:val="center"/>
              <w:rPr>
                <w:rFonts w:ascii="Times New Roman" w:hAnsi="Times New Roman"/>
                <w:color w:val="auto"/>
                <w:sz w:val="24"/>
                <w:szCs w:val="24"/>
                <w:lang w:val="cs-CZ"/>
              </w:rPr>
            </w:pPr>
            <w:r w:rsidRPr="00AA4D53">
              <w:rPr>
                <w:rFonts w:ascii="Times New Roman" w:hAnsi="Times New Roman"/>
                <w:sz w:val="24"/>
                <w:szCs w:val="24"/>
                <w:lang w:val="cs-CZ"/>
              </w:rPr>
              <w:t>V </w:t>
            </w:r>
            <w:r w:rsidRPr="00366DB7">
              <w:rPr>
                <w:rFonts w:ascii="Times New Roman" w:hAnsi="Times New Roman"/>
                <w:b/>
                <w:sz w:val="24"/>
                <w:szCs w:val="24"/>
                <w:highlight w:val="yellow"/>
                <w:lang w:val="cs-CZ"/>
              </w:rPr>
              <w:t xml:space="preserve">[doplní účastník zadávacího </w:t>
            </w:r>
            <w:proofErr w:type="gramStart"/>
            <w:r w:rsidRPr="00366DB7">
              <w:rPr>
                <w:rFonts w:ascii="Times New Roman" w:hAnsi="Times New Roman"/>
                <w:b/>
                <w:sz w:val="24"/>
                <w:szCs w:val="24"/>
                <w:highlight w:val="yellow"/>
                <w:lang w:val="cs-CZ"/>
              </w:rPr>
              <w:t>řízení]</w:t>
            </w:r>
            <w:r w:rsidRPr="00AA4D53">
              <w:rPr>
                <w:rFonts w:ascii="Times New Roman" w:hAnsi="Times New Roman"/>
                <w:sz w:val="24"/>
                <w:szCs w:val="24"/>
                <w:lang w:val="cs-CZ"/>
              </w:rPr>
              <w:t>dne</w:t>
            </w:r>
            <w:proofErr w:type="gramEnd"/>
            <w:r w:rsidRPr="00AA4D53">
              <w:rPr>
                <w:rFonts w:ascii="Times New Roman" w:hAnsi="Times New Roman"/>
                <w:sz w:val="24"/>
                <w:szCs w:val="24"/>
                <w:lang w:val="cs-CZ"/>
              </w:rPr>
              <w:t xml:space="preserve"> </w:t>
            </w:r>
            <w:r w:rsidRPr="00366DB7">
              <w:rPr>
                <w:rFonts w:ascii="Times New Roman" w:hAnsi="Times New Roman"/>
                <w:b/>
                <w:sz w:val="24"/>
                <w:szCs w:val="24"/>
                <w:highlight w:val="yellow"/>
                <w:lang w:val="cs-CZ"/>
              </w:rPr>
              <w:t>[doplní účastník zadávacího řízení]</w:t>
            </w:r>
            <w:r w:rsidRPr="00AA4D53">
              <w:rPr>
                <w:rFonts w:ascii="Times New Roman" w:hAnsi="Times New Roman"/>
                <w:sz w:val="24"/>
                <w:szCs w:val="24"/>
                <w:lang w:val="cs-CZ"/>
              </w:rPr>
              <w:t xml:space="preserve"> 20</w:t>
            </w:r>
            <w:r>
              <w:rPr>
                <w:rFonts w:ascii="Times New Roman" w:hAnsi="Times New Roman"/>
                <w:sz w:val="24"/>
                <w:szCs w:val="24"/>
                <w:lang w:val="cs-CZ"/>
              </w:rPr>
              <w:t>22</w:t>
            </w:r>
          </w:p>
        </w:tc>
        <w:tc>
          <w:tcPr>
            <w:tcW w:w="4573" w:type="dxa"/>
            <w:hideMark/>
          </w:tcPr>
          <w:p w14:paraId="3A6C813C" w14:textId="77777777" w:rsidR="008D578D" w:rsidRPr="00AA4D53" w:rsidRDefault="008D578D" w:rsidP="009165F3">
            <w:pPr>
              <w:pStyle w:val="Text"/>
              <w:tabs>
                <w:tab w:val="clear" w:pos="227"/>
                <w:tab w:val="left" w:pos="708"/>
              </w:tabs>
              <w:spacing w:line="240" w:lineRule="auto"/>
              <w:ind w:right="15"/>
              <w:jc w:val="center"/>
              <w:rPr>
                <w:rFonts w:ascii="Times New Roman" w:hAnsi="Times New Roman"/>
                <w:color w:val="auto"/>
                <w:sz w:val="24"/>
                <w:szCs w:val="24"/>
                <w:lang w:val="cs-CZ"/>
              </w:rPr>
            </w:pPr>
            <w:r w:rsidRPr="00AA4D53">
              <w:rPr>
                <w:rFonts w:ascii="Times New Roman" w:hAnsi="Times New Roman"/>
                <w:sz w:val="24"/>
                <w:szCs w:val="24"/>
              </w:rPr>
              <w:t>V </w:t>
            </w:r>
            <w:proofErr w:type="spellStart"/>
            <w:r w:rsidRPr="00AA4D53">
              <w:rPr>
                <w:rFonts w:ascii="Times New Roman" w:hAnsi="Times New Roman"/>
                <w:sz w:val="24"/>
                <w:szCs w:val="24"/>
              </w:rPr>
              <w:t>Šenově</w:t>
            </w:r>
            <w:proofErr w:type="spellEnd"/>
            <w:r w:rsidRPr="00AA4D53">
              <w:rPr>
                <w:rFonts w:ascii="Times New Roman" w:hAnsi="Times New Roman"/>
                <w:sz w:val="24"/>
                <w:szCs w:val="24"/>
                <w:lang w:val="cs-CZ"/>
              </w:rPr>
              <w:t xml:space="preserve"> dne ………………</w:t>
            </w:r>
            <w:r w:rsidRPr="00AA4D53">
              <w:rPr>
                <w:rFonts w:ascii="Times New Roman" w:hAnsi="Times New Roman"/>
                <w:sz w:val="24"/>
                <w:szCs w:val="24"/>
              </w:rPr>
              <w:t xml:space="preserve"> 202</w:t>
            </w:r>
            <w:r>
              <w:rPr>
                <w:rFonts w:ascii="Times New Roman" w:hAnsi="Times New Roman"/>
                <w:sz w:val="24"/>
                <w:szCs w:val="24"/>
              </w:rPr>
              <w:t>2</w:t>
            </w:r>
          </w:p>
        </w:tc>
      </w:tr>
    </w:tbl>
    <w:p w14:paraId="7BF10CF6" w14:textId="77777777" w:rsidR="00D61024" w:rsidRPr="008D578D" w:rsidRDefault="00D61024" w:rsidP="008D578D"/>
    <w:sectPr w:rsidR="00D61024" w:rsidRPr="008D578D" w:rsidSect="007503C9">
      <w:headerReference w:type="first" r:id="rId8"/>
      <w:pgSz w:w="11906" w:h="16838"/>
      <w:pgMar w:top="1560" w:right="1133" w:bottom="1694" w:left="1134"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05C5" w14:textId="77777777" w:rsidR="009239B3" w:rsidRDefault="009239B3">
      <w:r>
        <w:separator/>
      </w:r>
    </w:p>
  </w:endnote>
  <w:endnote w:type="continuationSeparator" w:id="0">
    <w:p w14:paraId="613073F6" w14:textId="77777777" w:rsidR="009239B3" w:rsidRDefault="0092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valon">
    <w:altName w:val="Times New Roman"/>
    <w:charset w:val="00"/>
    <w:family w:val="roman"/>
    <w:pitch w:val="variable"/>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DA4B" w14:textId="77777777" w:rsidR="009239B3" w:rsidRDefault="009239B3">
      <w:r>
        <w:separator/>
      </w:r>
    </w:p>
  </w:footnote>
  <w:footnote w:type="continuationSeparator" w:id="0">
    <w:p w14:paraId="79D6F06D" w14:textId="77777777" w:rsidR="009239B3" w:rsidRDefault="00923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5FC3" w14:textId="4F267F73" w:rsidR="00366DB7" w:rsidRDefault="00366DB7" w:rsidP="00366DB7">
    <w:pPr>
      <w:pStyle w:val="Zhlav"/>
      <w:rPr>
        <w:i/>
      </w:rPr>
    </w:pPr>
    <w:r w:rsidRPr="006E160A">
      <w:rPr>
        <w:i/>
      </w:rPr>
      <w:t xml:space="preserve">Příloha č. </w:t>
    </w:r>
    <w:r>
      <w:rPr>
        <w:i/>
        <w:lang w:val="cs-CZ"/>
      </w:rPr>
      <w:t>4</w:t>
    </w:r>
    <w:r w:rsidRPr="006E160A">
      <w:rPr>
        <w:i/>
      </w:rPr>
      <w:t xml:space="preserve"> </w:t>
    </w:r>
  </w:p>
  <w:p w14:paraId="76C49633" w14:textId="77777777" w:rsidR="00366DB7" w:rsidRDefault="00366DB7" w:rsidP="00366DB7">
    <w:pPr>
      <w:spacing w:before="100" w:after="120"/>
      <w:rPr>
        <w:i/>
      </w:rPr>
    </w:pPr>
    <w:r w:rsidRPr="00DE04B8">
      <w:rPr>
        <w:i/>
      </w:rPr>
      <w:t xml:space="preserve">Obsah </w:t>
    </w:r>
    <w:r>
      <w:rPr>
        <w:i/>
      </w:rPr>
      <w:t>obchodních podmínek může účastník</w:t>
    </w:r>
    <w:r w:rsidRPr="00DE04B8">
      <w:rPr>
        <w:i/>
      </w:rPr>
      <w:t xml:space="preserve"> při zpracování návrhu na uzavření smlouvy doplnit pouze v těch částech, kde to vyplývá z textu obchodních podmínek nebo jiné části zadávací</w:t>
    </w:r>
    <w:r>
      <w:rPr>
        <w:i/>
      </w:rPr>
      <w:t>ch podmínek</w:t>
    </w:r>
    <w:r w:rsidRPr="00DE04B8">
      <w:rPr>
        <w:i/>
      </w:rPr>
      <w:t xml:space="preserve">, </w:t>
    </w:r>
    <w:r>
      <w:rPr>
        <w:i/>
      </w:rPr>
      <w:t xml:space="preserve">účastník </w:t>
    </w:r>
    <w:r w:rsidRPr="00AF2EF8">
      <w:rPr>
        <w:i/>
      </w:rPr>
      <w:t>není oprávněn provádět jiné obsahové změny textu obchodních podmínek</w:t>
    </w:r>
    <w:r>
      <w:rPr>
        <w:i/>
      </w:rPr>
      <w:t xml:space="preserve">, než jsou znázorněny </w:t>
    </w:r>
    <w:r w:rsidRPr="00F95D8D">
      <w:rPr>
        <w:i/>
        <w:highlight w:val="yellow"/>
      </w:rPr>
      <w:t>žlutým podbarvením.</w:t>
    </w:r>
    <w:r>
      <w:rPr>
        <w:i/>
      </w:rPr>
      <w:t xml:space="preserve"> </w:t>
    </w:r>
    <w:r>
      <w:rPr>
        <w:b/>
        <w:i/>
        <w:sz w:val="28"/>
        <w:szCs w:val="28"/>
        <w:highlight w:val="yellow"/>
      </w:rPr>
      <w:t xml:space="preserve">Žlutý text účastní doplní, </w:t>
    </w:r>
    <w:r w:rsidRPr="00C07B81">
      <w:rPr>
        <w:b/>
        <w:i/>
        <w:sz w:val="28"/>
        <w:szCs w:val="28"/>
        <w:highlight w:val="yellow"/>
      </w:rPr>
      <w:t>nebo vybere variantu dle jeho nabídky.</w:t>
    </w:r>
  </w:p>
  <w:p w14:paraId="22AD4290" w14:textId="77777777" w:rsidR="00D61024" w:rsidRDefault="00D610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21ACFC6"/>
    <w:lvl w:ilvl="0">
      <w:start w:val="1"/>
      <w:numFmt w:val="upperRoman"/>
      <w:pStyle w:val="Nadpis1"/>
      <w:suff w:val="space"/>
      <w:lvlText w:val="Článek %1. –"/>
      <w:lvlJc w:val="cente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0000002"/>
    <w:multiLevelType w:val="multilevel"/>
    <w:tmpl w:val="00000002"/>
    <w:name w:val="WW8Num6"/>
    <w:lvl w:ilvl="0">
      <w:start w:val="1"/>
      <w:numFmt w:val="lowerLetter"/>
      <w:lvlText w:val="%1)"/>
      <w:lvlJc w:val="left"/>
      <w:pPr>
        <w:tabs>
          <w:tab w:val="num" w:pos="717"/>
        </w:tabs>
        <w:ind w:left="717" w:hanging="360"/>
      </w:pPr>
    </w:lvl>
    <w:lvl w:ilvl="1">
      <w:start w:val="1"/>
      <w:numFmt w:val="decimal"/>
      <w:lvlText w:val="%2."/>
      <w:lvlJc w:val="left"/>
      <w:pPr>
        <w:tabs>
          <w:tab w:val="num" w:pos="360"/>
        </w:tabs>
        <w:ind w:left="340" w:hanging="34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7"/>
    <w:lvl w:ilvl="0">
      <w:start w:val="1"/>
      <w:numFmt w:val="lowerLetter"/>
      <w:lvlText w:val="%1)"/>
      <w:lvlJc w:val="left"/>
      <w:pPr>
        <w:tabs>
          <w:tab w:val="num" w:pos="397"/>
        </w:tabs>
        <w:ind w:left="397" w:hanging="397"/>
      </w:pPr>
    </w:lvl>
  </w:abstractNum>
  <w:abstractNum w:abstractNumId="3" w15:restartNumberingAfterBreak="0">
    <w:nsid w:val="00000004"/>
    <w:multiLevelType w:val="multilevel"/>
    <w:tmpl w:val="00000004"/>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multilevel"/>
    <w:tmpl w:val="00000005"/>
    <w:name w:val="WW8Num10"/>
    <w:lvl w:ilvl="0">
      <w:start w:val="1"/>
      <w:numFmt w:val="decimal"/>
      <w:lvlText w:val="%1."/>
      <w:lvlJc w:val="left"/>
      <w:pPr>
        <w:tabs>
          <w:tab w:val="num" w:pos="360"/>
        </w:tabs>
        <w:ind w:left="360" w:hanging="360"/>
      </w:pPr>
      <w:rPr>
        <w:rFonts w:ascii="Arial" w:hAnsi="Arial" w:cs="Arial"/>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11"/>
    <w:lvl w:ilvl="0">
      <w:start w:val="1"/>
      <w:numFmt w:val="decimal"/>
      <w:lvlText w:val="%1."/>
      <w:lvlJc w:val="left"/>
      <w:pPr>
        <w:tabs>
          <w:tab w:val="num" w:pos="360"/>
        </w:tabs>
        <w:ind w:left="357" w:hanging="357"/>
      </w:pPr>
      <w:rPr>
        <w:b w:val="0"/>
        <w:i w:val="0"/>
      </w:rPr>
    </w:lvl>
  </w:abstractNum>
  <w:abstractNum w:abstractNumId="6" w15:restartNumberingAfterBreak="0">
    <w:nsid w:val="00000007"/>
    <w:multiLevelType w:val="singleLevel"/>
    <w:tmpl w:val="00000007"/>
    <w:name w:val="WW8Num12"/>
    <w:lvl w:ilvl="0">
      <w:start w:val="1"/>
      <w:numFmt w:val="decimal"/>
      <w:lvlText w:val="%1."/>
      <w:lvlJc w:val="left"/>
      <w:pPr>
        <w:tabs>
          <w:tab w:val="num" w:pos="360"/>
        </w:tabs>
        <w:ind w:left="340" w:hanging="340"/>
      </w:pPr>
      <w:rPr>
        <w:rFonts w:ascii="Arial" w:hAnsi="Arial" w:cs="Arial"/>
        <w:b w:val="0"/>
        <w:i w:val="0"/>
        <w:color w:val="auto"/>
      </w:rPr>
    </w:lvl>
  </w:abstractNum>
  <w:abstractNum w:abstractNumId="7" w15:restartNumberingAfterBreak="0">
    <w:nsid w:val="00000008"/>
    <w:multiLevelType w:val="multilevel"/>
    <w:tmpl w:val="B34636B2"/>
    <w:name w:val="WW8Num17"/>
    <w:lvl w:ilvl="0">
      <w:start w:val="1"/>
      <w:numFmt w:val="decimal"/>
      <w:lvlText w:val="%1."/>
      <w:lvlJc w:val="left"/>
      <w:pPr>
        <w:tabs>
          <w:tab w:val="num" w:pos="360"/>
        </w:tabs>
        <w:ind w:left="340" w:hanging="340"/>
      </w:pPr>
      <w:rPr>
        <w:sz w:val="20"/>
        <w:szCs w:val="20"/>
      </w:r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18"/>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97"/>
      </w:pPr>
    </w:lvl>
    <w:lvl w:ilvl="2">
      <w:start w:val="2"/>
      <w:numFmt w:val="decimal"/>
      <w:lvlText w:val="%3."/>
      <w:lvlJc w:val="left"/>
      <w:pPr>
        <w:tabs>
          <w:tab w:val="num" w:pos="360"/>
        </w:tabs>
        <w:ind w:left="340" w:hanging="340"/>
      </w:pPr>
    </w:lvl>
    <w:lvl w:ilvl="3">
      <w:start w:val="3"/>
      <w:numFmt w:val="bullet"/>
      <w:lvlText w:val="-"/>
      <w:lvlJc w:val="left"/>
      <w:pPr>
        <w:tabs>
          <w:tab w:val="num" w:pos="2917"/>
        </w:tabs>
        <w:ind w:left="2917" w:hanging="397"/>
      </w:pPr>
      <w:rPr>
        <w:rFonts w:ascii="Times New Roman" w:hAnsi="Times New Roman" w:cs="Times New Roman"/>
        <w:b w:val="0"/>
        <w:i/>
        <w:color w:val="FF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20"/>
    <w:lvl w:ilvl="0">
      <w:start w:val="1"/>
      <w:numFmt w:val="decimal"/>
      <w:lvlText w:val="%1."/>
      <w:lvlJc w:val="left"/>
      <w:pPr>
        <w:tabs>
          <w:tab w:val="num" w:pos="397"/>
        </w:tabs>
        <w:ind w:left="397" w:hanging="397"/>
      </w:pPr>
      <w:rPr>
        <w:rFonts w:ascii="Arial" w:hAnsi="Arial" w:cs="Arial"/>
        <w:b w:val="0"/>
        <w:i w:val="0"/>
        <w:sz w:val="20"/>
        <w:szCs w:val="20"/>
      </w:rPr>
    </w:lvl>
  </w:abstractNum>
  <w:abstractNum w:abstractNumId="10" w15:restartNumberingAfterBreak="0">
    <w:nsid w:val="0000000B"/>
    <w:multiLevelType w:val="singleLevel"/>
    <w:tmpl w:val="0000000B"/>
    <w:name w:val="WW8Num22"/>
    <w:lvl w:ilvl="0">
      <w:start w:val="1"/>
      <w:numFmt w:val="decimal"/>
      <w:lvlText w:val="%1."/>
      <w:lvlJc w:val="left"/>
      <w:pPr>
        <w:tabs>
          <w:tab w:val="num" w:pos="720"/>
        </w:tabs>
        <w:ind w:left="720" w:hanging="360"/>
      </w:pPr>
      <w:rPr>
        <w:b/>
        <w:i w:val="0"/>
      </w:rPr>
    </w:lvl>
  </w:abstractNum>
  <w:abstractNum w:abstractNumId="11" w15:restartNumberingAfterBreak="0">
    <w:nsid w:val="0000000C"/>
    <w:multiLevelType w:val="singleLevel"/>
    <w:tmpl w:val="0000000C"/>
    <w:name w:val="WW8Num26"/>
    <w:lvl w:ilvl="0">
      <w:start w:val="1"/>
      <w:numFmt w:val="lowerLetter"/>
      <w:lvlText w:val="%1)"/>
      <w:lvlJc w:val="left"/>
      <w:pPr>
        <w:tabs>
          <w:tab w:val="num" w:pos="720"/>
        </w:tabs>
        <w:ind w:left="720" w:hanging="380"/>
      </w:pPr>
    </w:lvl>
  </w:abstractNum>
  <w:abstractNum w:abstractNumId="12" w15:restartNumberingAfterBreak="0">
    <w:nsid w:val="0000000D"/>
    <w:multiLevelType w:val="singleLevel"/>
    <w:tmpl w:val="0000000D"/>
    <w:name w:val="WW8Num27"/>
    <w:lvl w:ilvl="0">
      <w:start w:val="1"/>
      <w:numFmt w:val="decimal"/>
      <w:pStyle w:val="slovnvSOD"/>
      <w:lvlText w:val="%1."/>
      <w:lvlJc w:val="left"/>
      <w:pPr>
        <w:tabs>
          <w:tab w:val="num" w:pos="567"/>
        </w:tabs>
        <w:ind w:left="567" w:hanging="567"/>
      </w:pPr>
      <w:rPr>
        <w:rFonts w:ascii="Arial" w:hAnsi="Arial" w:cs="Arial"/>
        <w:sz w:val="22"/>
      </w:rPr>
    </w:lvl>
  </w:abstractNum>
  <w:abstractNum w:abstractNumId="13" w15:restartNumberingAfterBreak="0">
    <w:nsid w:val="0000000E"/>
    <w:multiLevelType w:val="singleLevel"/>
    <w:tmpl w:val="0000000E"/>
    <w:name w:val="WW8Num30"/>
    <w:lvl w:ilvl="0">
      <w:start w:val="1"/>
      <w:numFmt w:val="decimal"/>
      <w:lvlText w:val="%1."/>
      <w:lvlJc w:val="left"/>
      <w:pPr>
        <w:tabs>
          <w:tab w:val="num" w:pos="360"/>
        </w:tabs>
        <w:ind w:left="360" w:hanging="360"/>
      </w:pPr>
      <w:rPr>
        <w:rFonts w:ascii="Arial" w:hAnsi="Arial" w:cs="Arial"/>
        <w:b w:val="0"/>
        <w:i w:val="0"/>
        <w:sz w:val="20"/>
        <w:szCs w:val="20"/>
      </w:rPr>
    </w:lvl>
  </w:abstractNum>
  <w:abstractNum w:abstractNumId="14" w15:restartNumberingAfterBreak="0">
    <w:nsid w:val="0000000F"/>
    <w:multiLevelType w:val="multilevel"/>
    <w:tmpl w:val="0000000F"/>
    <w:name w:val="WW8Num32"/>
    <w:lvl w:ilvl="0">
      <w:start w:val="1"/>
      <w:numFmt w:val="lowerLetter"/>
      <w:lvlText w:val="%1)"/>
      <w:lvlJc w:val="left"/>
      <w:pPr>
        <w:tabs>
          <w:tab w:val="num" w:pos="717"/>
        </w:tabs>
        <w:ind w:left="717" w:hanging="360"/>
      </w:pPr>
    </w:lvl>
    <w:lvl w:ilvl="1">
      <w:start w:val="1"/>
      <w:numFmt w:val="bullet"/>
      <w:lvlText w:val=""/>
      <w:lvlJc w:val="left"/>
      <w:pPr>
        <w:tabs>
          <w:tab w:val="num" w:pos="360"/>
        </w:tabs>
        <w:ind w:left="340" w:hanging="34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singleLevel"/>
    <w:tmpl w:val="00000010"/>
    <w:name w:val="WW8Num34"/>
    <w:lvl w:ilvl="0">
      <w:start w:val="1"/>
      <w:numFmt w:val="lowerLetter"/>
      <w:lvlText w:val="%1)"/>
      <w:lvlJc w:val="left"/>
      <w:pPr>
        <w:tabs>
          <w:tab w:val="num" w:pos="737"/>
        </w:tabs>
        <w:ind w:left="737" w:hanging="397"/>
      </w:pPr>
    </w:lvl>
  </w:abstractNum>
  <w:abstractNum w:abstractNumId="16" w15:restartNumberingAfterBreak="0">
    <w:nsid w:val="00000011"/>
    <w:multiLevelType w:val="singleLevel"/>
    <w:tmpl w:val="00000011"/>
    <w:name w:val="WW8Num35"/>
    <w:lvl w:ilvl="0">
      <w:start w:val="1"/>
      <w:numFmt w:val="lowerLetter"/>
      <w:pStyle w:val="slovanPododstavecSmlouvy"/>
      <w:lvlText w:val="%1)"/>
      <w:lvlJc w:val="left"/>
      <w:pPr>
        <w:tabs>
          <w:tab w:val="num" w:pos="717"/>
        </w:tabs>
        <w:ind w:left="714" w:hanging="357"/>
      </w:pPr>
    </w:lvl>
  </w:abstractNum>
  <w:abstractNum w:abstractNumId="17" w15:restartNumberingAfterBreak="0">
    <w:nsid w:val="00000012"/>
    <w:multiLevelType w:val="singleLevel"/>
    <w:tmpl w:val="00000012"/>
    <w:name w:val="WW8Num36"/>
    <w:lvl w:ilvl="0">
      <w:start w:val="1"/>
      <w:numFmt w:val="decimal"/>
      <w:pStyle w:val="OdstavecSmlouvy"/>
      <w:lvlText w:val="%1. "/>
      <w:lvlJc w:val="left"/>
      <w:pPr>
        <w:tabs>
          <w:tab w:val="num" w:pos="283"/>
        </w:tabs>
        <w:ind w:left="283" w:hanging="283"/>
      </w:pPr>
      <w:rPr>
        <w:rFonts w:ascii="Times New Roman" w:hAnsi="Times New Roman" w:cs="Times New Roman"/>
        <w:b w:val="0"/>
        <w:i w:val="0"/>
        <w:sz w:val="24"/>
        <w:u w:val="none"/>
      </w:rPr>
    </w:lvl>
  </w:abstractNum>
  <w:abstractNum w:abstractNumId="18" w15:restartNumberingAfterBreak="0">
    <w:nsid w:val="00000013"/>
    <w:multiLevelType w:val="singleLevel"/>
    <w:tmpl w:val="00000013"/>
    <w:name w:val="WW8Num37"/>
    <w:lvl w:ilvl="0">
      <w:start w:val="1"/>
      <w:numFmt w:val="decimal"/>
      <w:lvlText w:val="%1."/>
      <w:lvlJc w:val="left"/>
      <w:pPr>
        <w:tabs>
          <w:tab w:val="num" w:pos="360"/>
        </w:tabs>
        <w:ind w:left="357" w:hanging="357"/>
      </w:pPr>
    </w:lvl>
  </w:abstractNum>
  <w:abstractNum w:abstractNumId="19" w15:restartNumberingAfterBreak="0">
    <w:nsid w:val="00000014"/>
    <w:multiLevelType w:val="multilevel"/>
    <w:tmpl w:val="DF4C1AFA"/>
    <w:lvl w:ilvl="0">
      <w:start w:val="1"/>
      <w:numFmt w:val="decimal"/>
      <w:lvlText w:val="%1."/>
      <w:lvlJc w:val="left"/>
      <w:pPr>
        <w:tabs>
          <w:tab w:val="num" w:pos="360"/>
        </w:tabs>
        <w:ind w:left="340" w:hanging="340"/>
      </w:pPr>
      <w:rPr>
        <w:rFonts w:ascii="Arial" w:hAnsi="Arial" w:cs="Arial" w:hint="default"/>
        <w:sz w:val="20"/>
        <w:szCs w:val="20"/>
      </w:r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singleLevel"/>
    <w:tmpl w:val="00000015"/>
    <w:name w:val="WW8Num39"/>
    <w:lvl w:ilvl="0">
      <w:start w:val="1"/>
      <w:numFmt w:val="decimal"/>
      <w:lvlText w:val="%1."/>
      <w:lvlJc w:val="left"/>
      <w:pPr>
        <w:tabs>
          <w:tab w:val="num" w:pos="360"/>
        </w:tabs>
        <w:ind w:left="357" w:hanging="357"/>
      </w:pPr>
    </w:lvl>
  </w:abstractNum>
  <w:abstractNum w:abstractNumId="21" w15:restartNumberingAfterBreak="0">
    <w:nsid w:val="00000016"/>
    <w:multiLevelType w:val="singleLevel"/>
    <w:tmpl w:val="00000016"/>
    <w:name w:val="WW8Num40"/>
    <w:lvl w:ilvl="0">
      <w:start w:val="1"/>
      <w:numFmt w:val="decimal"/>
      <w:lvlText w:val="%1."/>
      <w:lvlJc w:val="left"/>
      <w:pPr>
        <w:tabs>
          <w:tab w:val="num" w:pos="360"/>
        </w:tabs>
        <w:ind w:left="360" w:hanging="360"/>
      </w:pPr>
      <w:rPr>
        <w:b w:val="0"/>
        <w:i w:val="0"/>
      </w:rPr>
    </w:lvl>
  </w:abstractNum>
  <w:abstractNum w:abstractNumId="22" w15:restartNumberingAfterBreak="0">
    <w:nsid w:val="00000017"/>
    <w:multiLevelType w:val="multilevel"/>
    <w:tmpl w:val="00000017"/>
    <w:name w:val="WW8StyleNum"/>
    <w:lvl w:ilvl="0">
      <w:start w:val="1"/>
      <w:numFmt w:val="decimal"/>
      <w:pStyle w:val="Smlouva-e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StyleNum1"/>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StyleNum2"/>
    <w:lvl w:ilvl="0">
      <w:start w:val="1"/>
      <w:numFmt w:val="decimal"/>
      <w:pStyle w:val="Smlouva-slo0"/>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StyleNum3"/>
    <w:lvl w:ilvl="0">
      <w:start w:val="1"/>
      <w:numFmt w:val="decimal"/>
      <w:pStyle w:val="slovn"/>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3143B5C"/>
    <w:multiLevelType w:val="hybridMultilevel"/>
    <w:tmpl w:val="E1BCA386"/>
    <w:lvl w:ilvl="0" w:tplc="2542A2B0">
      <w:numFmt w:val="bullet"/>
      <w:lvlText w:val="-"/>
      <w:lvlJc w:val="left"/>
      <w:pPr>
        <w:ind w:left="345" w:hanging="360"/>
      </w:pPr>
      <w:rPr>
        <w:rFonts w:ascii="Times New Roman" w:eastAsia="Calibri" w:hAnsi="Times New Roman" w:cs="Times New Roman" w:hint="default"/>
      </w:rPr>
    </w:lvl>
    <w:lvl w:ilvl="1" w:tplc="04050003" w:tentative="1">
      <w:start w:val="1"/>
      <w:numFmt w:val="bullet"/>
      <w:lvlText w:val="o"/>
      <w:lvlJc w:val="left"/>
      <w:pPr>
        <w:ind w:left="1065" w:hanging="360"/>
      </w:pPr>
      <w:rPr>
        <w:rFonts w:ascii="Courier New" w:hAnsi="Courier New" w:cs="Courier New" w:hint="default"/>
      </w:rPr>
    </w:lvl>
    <w:lvl w:ilvl="2" w:tplc="04050005" w:tentative="1">
      <w:start w:val="1"/>
      <w:numFmt w:val="bullet"/>
      <w:lvlText w:val=""/>
      <w:lvlJc w:val="left"/>
      <w:pPr>
        <w:ind w:left="1785" w:hanging="360"/>
      </w:pPr>
      <w:rPr>
        <w:rFonts w:ascii="Wingdings" w:hAnsi="Wingdings" w:hint="default"/>
      </w:rPr>
    </w:lvl>
    <w:lvl w:ilvl="3" w:tplc="04050001" w:tentative="1">
      <w:start w:val="1"/>
      <w:numFmt w:val="bullet"/>
      <w:lvlText w:val=""/>
      <w:lvlJc w:val="left"/>
      <w:pPr>
        <w:ind w:left="2505" w:hanging="360"/>
      </w:pPr>
      <w:rPr>
        <w:rFonts w:ascii="Symbol" w:hAnsi="Symbol" w:hint="default"/>
      </w:rPr>
    </w:lvl>
    <w:lvl w:ilvl="4" w:tplc="04050003" w:tentative="1">
      <w:start w:val="1"/>
      <w:numFmt w:val="bullet"/>
      <w:lvlText w:val="o"/>
      <w:lvlJc w:val="left"/>
      <w:pPr>
        <w:ind w:left="3225" w:hanging="360"/>
      </w:pPr>
      <w:rPr>
        <w:rFonts w:ascii="Courier New" w:hAnsi="Courier New" w:cs="Courier New" w:hint="default"/>
      </w:rPr>
    </w:lvl>
    <w:lvl w:ilvl="5" w:tplc="04050005" w:tentative="1">
      <w:start w:val="1"/>
      <w:numFmt w:val="bullet"/>
      <w:lvlText w:val=""/>
      <w:lvlJc w:val="left"/>
      <w:pPr>
        <w:ind w:left="3945" w:hanging="360"/>
      </w:pPr>
      <w:rPr>
        <w:rFonts w:ascii="Wingdings" w:hAnsi="Wingdings" w:hint="default"/>
      </w:rPr>
    </w:lvl>
    <w:lvl w:ilvl="6" w:tplc="04050001" w:tentative="1">
      <w:start w:val="1"/>
      <w:numFmt w:val="bullet"/>
      <w:lvlText w:val=""/>
      <w:lvlJc w:val="left"/>
      <w:pPr>
        <w:ind w:left="4665" w:hanging="360"/>
      </w:pPr>
      <w:rPr>
        <w:rFonts w:ascii="Symbol" w:hAnsi="Symbol" w:hint="default"/>
      </w:rPr>
    </w:lvl>
    <w:lvl w:ilvl="7" w:tplc="04050003" w:tentative="1">
      <w:start w:val="1"/>
      <w:numFmt w:val="bullet"/>
      <w:lvlText w:val="o"/>
      <w:lvlJc w:val="left"/>
      <w:pPr>
        <w:ind w:left="5385" w:hanging="360"/>
      </w:pPr>
      <w:rPr>
        <w:rFonts w:ascii="Courier New" w:hAnsi="Courier New" w:cs="Courier New" w:hint="default"/>
      </w:rPr>
    </w:lvl>
    <w:lvl w:ilvl="8" w:tplc="04050005" w:tentative="1">
      <w:start w:val="1"/>
      <w:numFmt w:val="bullet"/>
      <w:lvlText w:val=""/>
      <w:lvlJc w:val="left"/>
      <w:pPr>
        <w:ind w:left="6105" w:hanging="360"/>
      </w:pPr>
      <w:rPr>
        <w:rFonts w:ascii="Wingdings" w:hAnsi="Wingdings" w:hint="default"/>
      </w:rPr>
    </w:lvl>
  </w:abstractNum>
  <w:abstractNum w:abstractNumId="27" w15:restartNumberingAfterBreak="0">
    <w:nsid w:val="07F322A5"/>
    <w:multiLevelType w:val="hybridMultilevel"/>
    <w:tmpl w:val="79784CB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8" w15:restartNumberingAfterBreak="0">
    <w:nsid w:val="0D3B334B"/>
    <w:multiLevelType w:val="hybridMultilevel"/>
    <w:tmpl w:val="79784CB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9" w15:restartNumberingAfterBreak="0">
    <w:nsid w:val="0F8179E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35E22C4"/>
    <w:multiLevelType w:val="hybridMultilevel"/>
    <w:tmpl w:val="79784CB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1" w15:restartNumberingAfterBreak="0">
    <w:nsid w:val="1A222E71"/>
    <w:multiLevelType w:val="hybridMultilevel"/>
    <w:tmpl w:val="C4B2895E"/>
    <w:lvl w:ilvl="0" w:tplc="FFFFFFFF">
      <w:start w:val="3"/>
      <w:numFmt w:val="bullet"/>
      <w:lvlText w:val="-"/>
      <w:lvlJc w:val="left"/>
      <w:pPr>
        <w:ind w:left="1004" w:hanging="360"/>
      </w:pPr>
      <w:rPr>
        <w:rFonts w:ascii="Times New Roman" w:eastAsia="Times New Roman" w:hAnsi="Times New Roman" w:cs="Times New Roman"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32" w15:restartNumberingAfterBreak="0">
    <w:nsid w:val="32E65B01"/>
    <w:multiLevelType w:val="hybridMultilevel"/>
    <w:tmpl w:val="425660BC"/>
    <w:lvl w:ilvl="0" w:tplc="87CC1D66">
      <w:start w:val="1"/>
      <w:numFmt w:val="decimal"/>
      <w:lvlText w:val="%1."/>
      <w:lvlJc w:val="left"/>
      <w:pPr>
        <w:ind w:left="360" w:hanging="360"/>
      </w:pPr>
      <w:rPr>
        <w:rFonts w:cs="Times New Roman"/>
        <w:b w:val="0"/>
        <w:bCs w:val="0"/>
        <w:strike w:val="0"/>
        <w:dstrike w:val="0"/>
        <w:u w:val="none"/>
        <w:effect w:val="none"/>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3" w15:restartNumberingAfterBreak="0">
    <w:nsid w:val="4587121F"/>
    <w:multiLevelType w:val="hybridMultilevel"/>
    <w:tmpl w:val="42088BDC"/>
    <w:lvl w:ilvl="0" w:tplc="09B6D818">
      <w:start w:val="1"/>
      <w:numFmt w:val="decimal"/>
      <w:lvlText w:val="%1."/>
      <w:lvlJc w:val="left"/>
      <w:pPr>
        <w:ind w:left="720" w:hanging="360"/>
      </w:pPr>
      <w:rPr>
        <w:rFonts w:cs="Times New Roman"/>
        <w:b w:val="0"/>
        <w:bCs/>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4" w15:restartNumberingAfterBreak="0">
    <w:nsid w:val="5D472FF2"/>
    <w:multiLevelType w:val="hybridMultilevel"/>
    <w:tmpl w:val="4DE0DA42"/>
    <w:lvl w:ilvl="0" w:tplc="6C66110C">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5" w15:restartNumberingAfterBreak="0">
    <w:nsid w:val="5D832D52"/>
    <w:multiLevelType w:val="hybridMultilevel"/>
    <w:tmpl w:val="42088BDC"/>
    <w:lvl w:ilvl="0" w:tplc="09B6D818">
      <w:start w:val="1"/>
      <w:numFmt w:val="decimal"/>
      <w:lvlText w:val="%1."/>
      <w:lvlJc w:val="left"/>
      <w:pPr>
        <w:ind w:left="360" w:hanging="360"/>
      </w:pPr>
      <w:rPr>
        <w:rFonts w:cs="Times New Roman"/>
        <w:b w:val="0"/>
        <w:bCs/>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6" w15:restartNumberingAfterBreak="0">
    <w:nsid w:val="5F0C190C"/>
    <w:multiLevelType w:val="hybridMultilevel"/>
    <w:tmpl w:val="3E4C6DB6"/>
    <w:lvl w:ilvl="0" w:tplc="7B62FC70">
      <w:start w:val="1"/>
      <w:numFmt w:val="decimal"/>
      <w:lvlText w:val="%1."/>
      <w:lvlJc w:val="left"/>
      <w:pPr>
        <w:ind w:left="360" w:hanging="360"/>
      </w:pPr>
      <w:rPr>
        <w:rFonts w:cs="Times New Roman"/>
        <w:strike w:val="0"/>
        <w:dstrike w:val="0"/>
        <w:u w:val="none"/>
        <w:effect w:val="none"/>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7" w15:restartNumberingAfterBreak="0">
    <w:nsid w:val="63D11882"/>
    <w:multiLevelType w:val="hybridMultilevel"/>
    <w:tmpl w:val="425660BC"/>
    <w:lvl w:ilvl="0" w:tplc="87CC1D66">
      <w:start w:val="1"/>
      <w:numFmt w:val="decimal"/>
      <w:lvlText w:val="%1."/>
      <w:lvlJc w:val="left"/>
      <w:pPr>
        <w:ind w:left="360" w:hanging="360"/>
      </w:pPr>
      <w:rPr>
        <w:rFonts w:cs="Times New Roman"/>
        <w:b w:val="0"/>
        <w:bCs w:val="0"/>
        <w:strike w:val="0"/>
        <w:dstrike w:val="0"/>
        <w:u w:val="none"/>
        <w:effect w:val="none"/>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8" w15:restartNumberingAfterBreak="0">
    <w:nsid w:val="69524782"/>
    <w:multiLevelType w:val="hybridMultilevel"/>
    <w:tmpl w:val="79784CB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9" w15:restartNumberingAfterBreak="0">
    <w:nsid w:val="6E615439"/>
    <w:multiLevelType w:val="hybridMultilevel"/>
    <w:tmpl w:val="923EECEC"/>
    <w:lvl w:ilvl="0" w:tplc="C7A249F8">
      <w:start w:val="1"/>
      <w:numFmt w:val="decimal"/>
      <w:lvlText w:val="%1."/>
      <w:lvlJc w:val="left"/>
      <w:pPr>
        <w:ind w:left="360" w:hanging="360"/>
      </w:pPr>
      <w:rPr>
        <w:rFonts w:cs="Times New Roman"/>
        <w:b w:val="0"/>
        <w:bCs w:val="0"/>
        <w:i w:val="0"/>
        <w:iCs/>
        <w:strike w:val="0"/>
        <w:dstrike w:val="0"/>
        <w:u w:val="none"/>
        <w:effect w:val="none"/>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0" w15:restartNumberingAfterBreak="0">
    <w:nsid w:val="7BBD447A"/>
    <w:multiLevelType w:val="hybridMultilevel"/>
    <w:tmpl w:val="923EECEC"/>
    <w:lvl w:ilvl="0" w:tplc="C7A249F8">
      <w:start w:val="1"/>
      <w:numFmt w:val="decimal"/>
      <w:lvlText w:val="%1."/>
      <w:lvlJc w:val="left"/>
      <w:pPr>
        <w:ind w:left="360" w:hanging="360"/>
      </w:pPr>
      <w:rPr>
        <w:rFonts w:cs="Times New Roman"/>
        <w:b w:val="0"/>
        <w:bCs w:val="0"/>
        <w:i w:val="0"/>
        <w:iCs/>
        <w:strike w:val="0"/>
        <w:dstrike w:val="0"/>
        <w:u w:val="none"/>
        <w:effect w:val="none"/>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1" w15:restartNumberingAfterBreak="0">
    <w:nsid w:val="7FF94102"/>
    <w:multiLevelType w:val="hybridMultilevel"/>
    <w:tmpl w:val="425660BC"/>
    <w:lvl w:ilvl="0" w:tplc="87CC1D66">
      <w:start w:val="1"/>
      <w:numFmt w:val="decimal"/>
      <w:lvlText w:val="%1."/>
      <w:lvlJc w:val="left"/>
      <w:pPr>
        <w:ind w:left="360" w:hanging="360"/>
      </w:pPr>
      <w:rPr>
        <w:rFonts w:cs="Times New Roman"/>
        <w:b w:val="0"/>
        <w:bCs w:val="0"/>
        <w:strike w:val="0"/>
        <w:dstrike w:val="0"/>
        <w:u w:val="none"/>
        <w:effect w:val="none"/>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16cid:durableId="568466866">
    <w:abstractNumId w:val="0"/>
  </w:num>
  <w:num w:numId="2" w16cid:durableId="1117404658">
    <w:abstractNumId w:val="1"/>
  </w:num>
  <w:num w:numId="3" w16cid:durableId="630747512">
    <w:abstractNumId w:val="2"/>
  </w:num>
  <w:num w:numId="4" w16cid:durableId="2135445575">
    <w:abstractNumId w:val="3"/>
  </w:num>
  <w:num w:numId="5" w16cid:durableId="524447542">
    <w:abstractNumId w:val="4"/>
  </w:num>
  <w:num w:numId="6" w16cid:durableId="1265575570">
    <w:abstractNumId w:val="5"/>
  </w:num>
  <w:num w:numId="7" w16cid:durableId="1338655025">
    <w:abstractNumId w:val="6"/>
  </w:num>
  <w:num w:numId="8" w16cid:durableId="171724819">
    <w:abstractNumId w:val="7"/>
  </w:num>
  <w:num w:numId="9" w16cid:durableId="1139030791">
    <w:abstractNumId w:val="8"/>
  </w:num>
  <w:num w:numId="10" w16cid:durableId="1212112240">
    <w:abstractNumId w:val="9"/>
  </w:num>
  <w:num w:numId="11" w16cid:durableId="1000739117">
    <w:abstractNumId w:val="10"/>
  </w:num>
  <w:num w:numId="12" w16cid:durableId="762343217">
    <w:abstractNumId w:val="11"/>
  </w:num>
  <w:num w:numId="13" w16cid:durableId="631595109">
    <w:abstractNumId w:val="12"/>
  </w:num>
  <w:num w:numId="14" w16cid:durableId="1883400854">
    <w:abstractNumId w:val="13"/>
  </w:num>
  <w:num w:numId="15" w16cid:durableId="70280698">
    <w:abstractNumId w:val="14"/>
  </w:num>
  <w:num w:numId="16" w16cid:durableId="1025324825">
    <w:abstractNumId w:val="15"/>
  </w:num>
  <w:num w:numId="17" w16cid:durableId="594635381">
    <w:abstractNumId w:val="16"/>
  </w:num>
  <w:num w:numId="18" w16cid:durableId="354113815">
    <w:abstractNumId w:val="17"/>
  </w:num>
  <w:num w:numId="19" w16cid:durableId="868108559">
    <w:abstractNumId w:val="18"/>
  </w:num>
  <w:num w:numId="20" w16cid:durableId="1932082501">
    <w:abstractNumId w:val="19"/>
  </w:num>
  <w:num w:numId="21" w16cid:durableId="1300724300">
    <w:abstractNumId w:val="20"/>
  </w:num>
  <w:num w:numId="22" w16cid:durableId="675769455">
    <w:abstractNumId w:val="21"/>
  </w:num>
  <w:num w:numId="23" w16cid:durableId="1545410273">
    <w:abstractNumId w:val="22"/>
  </w:num>
  <w:num w:numId="24" w16cid:durableId="1682509922">
    <w:abstractNumId w:val="23"/>
  </w:num>
  <w:num w:numId="25" w16cid:durableId="1986007632">
    <w:abstractNumId w:val="24"/>
  </w:num>
  <w:num w:numId="26" w16cid:durableId="1680964205">
    <w:abstractNumId w:val="25"/>
  </w:num>
  <w:num w:numId="27" w16cid:durableId="571546043">
    <w:abstractNumId w:val="24"/>
  </w:num>
  <w:num w:numId="28" w16cid:durableId="444468680">
    <w:abstractNumId w:val="24"/>
  </w:num>
  <w:num w:numId="29" w16cid:durableId="1149249024">
    <w:abstractNumId w:val="29"/>
  </w:num>
  <w:num w:numId="30" w16cid:durableId="186261123">
    <w:abstractNumId w:val="24"/>
  </w:num>
  <w:num w:numId="31" w16cid:durableId="2043748870">
    <w:abstractNumId w:val="0"/>
    <w:lvlOverride w:ilvl="0">
      <w:startOverride w:val="1"/>
    </w:lvlOverride>
  </w:num>
  <w:num w:numId="32" w16cid:durableId="600144833">
    <w:abstractNumId w:val="10"/>
    <w:lvlOverride w:ilvl="0">
      <w:startOverride w:val="1"/>
    </w:lvlOverride>
  </w:num>
  <w:num w:numId="33" w16cid:durableId="8507264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93562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63150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9303988">
    <w:abstractNumId w:val="31"/>
  </w:num>
  <w:num w:numId="37" w16cid:durableId="15921598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580488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08811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49815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106792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337381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738727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499609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822144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93313747">
    <w:abstractNumId w:val="26"/>
  </w:num>
  <w:num w:numId="47" w16cid:durableId="168678459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F7"/>
    <w:rsid w:val="0002537F"/>
    <w:rsid w:val="000270FB"/>
    <w:rsid w:val="000374D8"/>
    <w:rsid w:val="000B444A"/>
    <w:rsid w:val="000F2388"/>
    <w:rsid w:val="000F6612"/>
    <w:rsid w:val="00174C87"/>
    <w:rsid w:val="001866BE"/>
    <w:rsid w:val="001C6E9D"/>
    <w:rsid w:val="00246481"/>
    <w:rsid w:val="00312B5C"/>
    <w:rsid w:val="00334038"/>
    <w:rsid w:val="003553A3"/>
    <w:rsid w:val="00366DB7"/>
    <w:rsid w:val="00370D70"/>
    <w:rsid w:val="003755E7"/>
    <w:rsid w:val="00393C17"/>
    <w:rsid w:val="00426AC5"/>
    <w:rsid w:val="00456A44"/>
    <w:rsid w:val="004777F7"/>
    <w:rsid w:val="004A5AB8"/>
    <w:rsid w:val="00561598"/>
    <w:rsid w:val="005D61BA"/>
    <w:rsid w:val="00625AC1"/>
    <w:rsid w:val="00693452"/>
    <w:rsid w:val="006A727D"/>
    <w:rsid w:val="00723738"/>
    <w:rsid w:val="00736391"/>
    <w:rsid w:val="00742E24"/>
    <w:rsid w:val="007446F2"/>
    <w:rsid w:val="007503C9"/>
    <w:rsid w:val="007A6C54"/>
    <w:rsid w:val="007A7B6C"/>
    <w:rsid w:val="00893DCA"/>
    <w:rsid w:val="008D578D"/>
    <w:rsid w:val="009239B3"/>
    <w:rsid w:val="00942571"/>
    <w:rsid w:val="00942D73"/>
    <w:rsid w:val="00957ED5"/>
    <w:rsid w:val="009A1A56"/>
    <w:rsid w:val="009C4298"/>
    <w:rsid w:val="009D22D9"/>
    <w:rsid w:val="00A175E4"/>
    <w:rsid w:val="00A21301"/>
    <w:rsid w:val="00A65D32"/>
    <w:rsid w:val="00A71FD0"/>
    <w:rsid w:val="00AA4D53"/>
    <w:rsid w:val="00AD394D"/>
    <w:rsid w:val="00AE22FB"/>
    <w:rsid w:val="00B7301B"/>
    <w:rsid w:val="00B97DA4"/>
    <w:rsid w:val="00BD5BE6"/>
    <w:rsid w:val="00C357A7"/>
    <w:rsid w:val="00C61515"/>
    <w:rsid w:val="00C87438"/>
    <w:rsid w:val="00CC1837"/>
    <w:rsid w:val="00D25171"/>
    <w:rsid w:val="00D43FC7"/>
    <w:rsid w:val="00D61024"/>
    <w:rsid w:val="00D967F3"/>
    <w:rsid w:val="00DF0A17"/>
    <w:rsid w:val="00E72532"/>
    <w:rsid w:val="00E74433"/>
    <w:rsid w:val="00E96847"/>
    <w:rsid w:val="00EE52D9"/>
    <w:rsid w:val="00F0484B"/>
    <w:rsid w:val="00F109F3"/>
    <w:rsid w:val="00F60CA5"/>
    <w:rsid w:val="00F64D00"/>
    <w:rsid w:val="00FD70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580800"/>
  <w15:chartTrackingRefBased/>
  <w15:docId w15:val="{E430B8EA-7F17-4923-A5E6-819CD8E6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4D53"/>
    <w:pPr>
      <w:suppressAutoHyphens/>
      <w:jc w:val="both"/>
    </w:pPr>
    <w:rPr>
      <w:sz w:val="24"/>
      <w:szCs w:val="24"/>
      <w:lang w:eastAsia="zh-CN"/>
    </w:rPr>
  </w:style>
  <w:style w:type="paragraph" w:styleId="Nadpis1">
    <w:name w:val="heading 1"/>
    <w:basedOn w:val="Normln"/>
    <w:next w:val="Normln"/>
    <w:qFormat/>
    <w:rsid w:val="00AA4D53"/>
    <w:pPr>
      <w:keepNext/>
      <w:numPr>
        <w:numId w:val="1"/>
      </w:numPr>
      <w:spacing w:before="480" w:after="120"/>
      <w:jc w:val="center"/>
      <w:outlineLvl w:val="0"/>
    </w:pPr>
    <w:rPr>
      <w:rFonts w:cs="Arial"/>
      <w:b/>
      <w:szCs w:val="20"/>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val="0"/>
      <w:color w:val="000000"/>
    </w:rPr>
  </w:style>
  <w:style w:type="character" w:customStyle="1" w:styleId="WW8Num1z1">
    <w:name w:val="WW8Num1z1"/>
    <w:rPr>
      <w:rFonts w:ascii="Times New Roman" w:hAnsi="Times New Roman" w:cs="Times New Roman"/>
    </w:rPr>
  </w:style>
  <w:style w:type="character" w:customStyle="1" w:styleId="WW8Num3z0">
    <w:name w:val="WW8Num3z0"/>
    <w:rPr>
      <w:rFonts w:ascii="Symbol" w:hAnsi="Symbol" w:cs="StarSymbol"/>
      <w:sz w:val="18"/>
      <w:szCs w:val="18"/>
    </w:rPr>
  </w:style>
  <w:style w:type="character" w:customStyle="1" w:styleId="WW8Num8z0">
    <w:name w:val="WW8Num8z0"/>
    <w:rPr>
      <w:rFonts w:ascii="Arial" w:hAnsi="Arial" w:cs="Arial"/>
      <w:b w:val="0"/>
      <w:i w:val="0"/>
      <w:sz w:val="20"/>
      <w:szCs w:val="20"/>
    </w:rPr>
  </w:style>
  <w:style w:type="character" w:customStyle="1" w:styleId="WW8Num10z0">
    <w:name w:val="WW8Num10z0"/>
    <w:rPr>
      <w:rFonts w:ascii="Arial" w:hAnsi="Arial" w:cs="Arial"/>
      <w:b w:val="0"/>
      <w:i w:val="0"/>
      <w:sz w:val="20"/>
      <w:szCs w:val="20"/>
    </w:rPr>
  </w:style>
  <w:style w:type="character" w:customStyle="1" w:styleId="WW8Num11z0">
    <w:name w:val="WW8Num11z0"/>
    <w:rPr>
      <w:b w:val="0"/>
      <w:i w:val="0"/>
    </w:rPr>
  </w:style>
  <w:style w:type="character" w:customStyle="1" w:styleId="WW8Num12z0">
    <w:name w:val="WW8Num12z0"/>
    <w:rPr>
      <w:rFonts w:ascii="Arial" w:hAnsi="Arial" w:cs="Arial"/>
      <w:b w:val="0"/>
      <w:i w:val="0"/>
      <w:color w:val="auto"/>
    </w:rPr>
  </w:style>
  <w:style w:type="character" w:customStyle="1" w:styleId="WW8Num13z0">
    <w:name w:val="WW8Num13z0"/>
    <w:rPr>
      <w:rFonts w:ascii="Arial" w:hAnsi="Arial" w:cs="Arial"/>
      <w:b/>
      <w:i w:val="0"/>
      <w:sz w:val="20"/>
    </w:rPr>
  </w:style>
  <w:style w:type="character" w:customStyle="1" w:styleId="WW8Num15z0">
    <w:name w:val="WW8Num15z0"/>
    <w:rPr>
      <w:b w:val="0"/>
      <w:i w:val="0"/>
      <w:color w:val="auto"/>
    </w:rPr>
  </w:style>
  <w:style w:type="character" w:customStyle="1" w:styleId="WW8Num16z0">
    <w:name w:val="WW8Num16z0"/>
    <w:rPr>
      <w:rFonts w:ascii="Arial" w:hAnsi="Arial" w:cs="Arial"/>
      <w:b w:val="0"/>
      <w:i w:val="0"/>
      <w:sz w:val="20"/>
    </w:rPr>
  </w:style>
  <w:style w:type="character" w:customStyle="1" w:styleId="WW8Num18z3">
    <w:name w:val="WW8Num18z3"/>
    <w:rPr>
      <w:rFonts w:ascii="Times New Roman" w:hAnsi="Times New Roman" w:cs="Times New Roman"/>
      <w:b w:val="0"/>
      <w:i/>
      <w:color w:val="FF0000"/>
    </w:rPr>
  </w:style>
  <w:style w:type="character" w:customStyle="1" w:styleId="WW8Num19z0">
    <w:name w:val="WW8Num19z0"/>
    <w:rPr>
      <w:rFonts w:ascii="Symbol" w:hAnsi="Symbol" w:cs="Symbol"/>
      <w:color w:val="auto"/>
      <w:sz w:val="20"/>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hAnsi="Arial" w:cs="Arial"/>
      <w:b w:val="0"/>
      <w:i w:val="0"/>
      <w:sz w:val="20"/>
      <w:szCs w:val="20"/>
    </w:rPr>
  </w:style>
  <w:style w:type="character" w:customStyle="1" w:styleId="WW8Num21z1">
    <w:name w:val="WW8Num21z1"/>
    <w:rPr>
      <w:rFonts w:ascii="Wingdings" w:hAnsi="Wingdings" w:cs="Wingdings"/>
    </w:rPr>
  </w:style>
  <w:style w:type="character" w:customStyle="1" w:styleId="WW8Num22z0">
    <w:name w:val="WW8Num22z0"/>
    <w:rPr>
      <w:b/>
      <w:i w:val="0"/>
    </w:rPr>
  </w:style>
  <w:style w:type="character" w:customStyle="1" w:styleId="WW8Num23z0">
    <w:name w:val="WW8Num23z0"/>
    <w:rPr>
      <w:rFonts w:ascii="Arial" w:hAnsi="Arial" w:cs="Arial"/>
      <w:b w:val="0"/>
      <w:i w:val="0"/>
      <w:sz w:val="20"/>
    </w:rPr>
  </w:style>
  <w:style w:type="character" w:customStyle="1" w:styleId="WW8Num24z2">
    <w:name w:val="WW8Num24z2"/>
    <w:rPr>
      <w:color w:val="000000"/>
    </w:rPr>
  </w:style>
  <w:style w:type="character" w:customStyle="1" w:styleId="WW8Num25z0">
    <w:name w:val="WW8Num25z0"/>
    <w:rPr>
      <w:rFonts w:ascii="Arial" w:hAnsi="Arial" w:cs="Arial"/>
      <w:b w:val="0"/>
      <w:i w:val="0"/>
      <w:color w:val="auto"/>
    </w:rPr>
  </w:style>
  <w:style w:type="character" w:customStyle="1" w:styleId="WW8Num27z0">
    <w:name w:val="WW8Num27z0"/>
    <w:rPr>
      <w:rFonts w:ascii="Arial" w:hAnsi="Arial" w:cs="Arial"/>
      <w:sz w:val="22"/>
    </w:rPr>
  </w:style>
  <w:style w:type="character" w:customStyle="1" w:styleId="WW8Num28z0">
    <w:name w:val="WW8Num28z0"/>
    <w:rPr>
      <w:b w:val="0"/>
      <w:i w:val="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Times New Roman" w:hAnsi="Times New Roman" w:cs="Times New Roman"/>
      <w:b w:val="0"/>
      <w:i w:val="0"/>
      <w:sz w:val="24"/>
    </w:rPr>
  </w:style>
  <w:style w:type="character" w:customStyle="1" w:styleId="WW8Num30z0">
    <w:name w:val="WW8Num30z0"/>
    <w:rPr>
      <w:rFonts w:ascii="Arial" w:hAnsi="Arial" w:cs="Arial"/>
      <w:b w:val="0"/>
      <w:i w:val="0"/>
      <w:sz w:val="20"/>
      <w:szCs w:val="20"/>
    </w:rPr>
  </w:style>
  <w:style w:type="character" w:customStyle="1" w:styleId="WW8Num31z1">
    <w:name w:val="WW8Num31z1"/>
    <w:rPr>
      <w:b w:val="0"/>
      <w:i w:val="0"/>
      <w:sz w:val="24"/>
    </w:rPr>
  </w:style>
  <w:style w:type="character" w:customStyle="1" w:styleId="WW8Num32z1">
    <w:name w:val="WW8Num32z1"/>
    <w:rPr>
      <w:rFonts w:ascii="Symbol" w:hAnsi="Symbol" w:cs="Symbol"/>
    </w:rPr>
  </w:style>
  <w:style w:type="character" w:customStyle="1" w:styleId="WW8Num36z0">
    <w:name w:val="WW8Num36z0"/>
    <w:rPr>
      <w:rFonts w:ascii="Times New Roman" w:hAnsi="Times New Roman" w:cs="Times New Roman"/>
      <w:b w:val="0"/>
      <w:i w:val="0"/>
      <w:sz w:val="24"/>
      <w:u w:val="none"/>
    </w:rPr>
  </w:style>
  <w:style w:type="character" w:customStyle="1" w:styleId="WW8Num39z1">
    <w:name w:val="WW8Num39z1"/>
    <w:rPr>
      <w:rFonts w:ascii="Wingdings" w:hAnsi="Wingdings" w:cs="Wingdings"/>
    </w:rPr>
  </w:style>
  <w:style w:type="character" w:customStyle="1" w:styleId="WW8Num40z0">
    <w:name w:val="WW8Num40z0"/>
    <w:rPr>
      <w:b w:val="0"/>
      <w:i w:val="0"/>
    </w:rPr>
  </w:style>
  <w:style w:type="character" w:customStyle="1" w:styleId="Standardnpsmoodstavce1">
    <w:name w:val="Standardní písmo odstavce1"/>
  </w:style>
  <w:style w:type="character" w:styleId="slostrnky">
    <w:name w:val="page number"/>
    <w:basedOn w:val="Standardnpsmoodstavce1"/>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Zvraznn">
    <w:name w:val="Zvýraznění"/>
    <w:qFormat/>
    <w:rPr>
      <w:i/>
      <w:iCs/>
    </w:rPr>
  </w:style>
  <w:style w:type="character" w:customStyle="1" w:styleId="ZpatChar">
    <w:name w:val="Zápatí Char"/>
    <w:rPr>
      <w:sz w:val="24"/>
      <w:szCs w:val="24"/>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TextpoznpodarouChar">
    <w:name w:val="Text pozn. pod čarou Char"/>
    <w:basedOn w:val="Standardnpsmoodstavce1"/>
  </w:style>
  <w:style w:type="character" w:customStyle="1" w:styleId="Znakypropoznmkupodarou">
    <w:name w:val="Znaky pro poznámku pod čarou"/>
    <w:rPr>
      <w:vertAlign w:val="superscript"/>
    </w:rPr>
  </w:style>
  <w:style w:type="paragraph" w:customStyle="1" w:styleId="Nadpis">
    <w:name w:val="Nadpis"/>
    <w:basedOn w:val="Normln"/>
    <w:next w:val="Zkladntext"/>
    <w:pPr>
      <w:widowControl w:val="0"/>
      <w:jc w:val="center"/>
    </w:pPr>
    <w:rPr>
      <w:b/>
      <w:bCs/>
      <w:sz w:val="32"/>
      <w:szCs w:val="20"/>
    </w:rPr>
  </w:style>
  <w:style w:type="paragraph" w:styleId="Zkladntext">
    <w:name w:val="Body Text"/>
    <w:basedOn w:val="Normln"/>
    <w:pPr>
      <w:tabs>
        <w:tab w:val="left" w:pos="540"/>
        <w:tab w:val="left" w:pos="1260"/>
        <w:tab w:val="left" w:pos="1980"/>
        <w:tab w:val="left" w:pos="3960"/>
      </w:tabs>
    </w:pPr>
  </w:style>
  <w:style w:type="paragraph" w:styleId="Seznam">
    <w:name w:val="List"/>
    <w:basedOn w:val="Normln"/>
    <w:pPr>
      <w:widowControl w:val="0"/>
      <w:overflowPunct w:val="0"/>
      <w:autoSpaceDE w:val="0"/>
      <w:ind w:left="283" w:hanging="283"/>
      <w:textAlignment w:val="baseline"/>
    </w:pPr>
    <w:rPr>
      <w:sz w:val="20"/>
      <w:szCs w:val="20"/>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Import16">
    <w:name w:val="Import 16"/>
    <w:basedOn w:val="Normln"/>
    <w:pPr>
      <w:widowControl w:val="0"/>
      <w:tabs>
        <w:tab w:val="left" w:pos="864"/>
      </w:tabs>
      <w:autoSpaceDE w:val="0"/>
      <w:ind w:hanging="144"/>
    </w:pPr>
    <w:rPr>
      <w:rFonts w:ascii="Courier New" w:hAnsi="Courier New" w:cs="Courier New"/>
    </w:rPr>
  </w:style>
  <w:style w:type="paragraph" w:customStyle="1" w:styleId="Zkladntextodsazen21">
    <w:name w:val="Základní text odsazený 21"/>
    <w:basedOn w:val="Normln"/>
    <w:pPr>
      <w:widowControl w:val="0"/>
      <w:autoSpaceDE w:val="0"/>
      <w:ind w:left="567" w:hanging="567"/>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pPr>
    <w:rPr>
      <w:rFonts w:ascii="Courier New" w:hAnsi="Courier New" w:cs="Courier New"/>
    </w:rPr>
  </w:style>
  <w:style w:type="paragraph" w:customStyle="1" w:styleId="Zkladntext31">
    <w:name w:val="Základní text 31"/>
    <w:basedOn w:val="Normln"/>
    <w:pPr>
      <w:spacing w:line="240" w:lineRule="exact"/>
    </w:pPr>
    <w:rPr>
      <w:szCs w:val="20"/>
    </w:rPr>
  </w:style>
  <w:style w:type="paragraph" w:customStyle="1" w:styleId="Smlouva-eslo">
    <w:name w:val="Smlouva-eíslo"/>
    <w:basedOn w:val="Normln"/>
    <w:pPr>
      <w:widowControl w:val="0"/>
      <w:numPr>
        <w:numId w:val="23"/>
      </w:numPr>
      <w:spacing w:before="120" w:line="240" w:lineRule="atLeast"/>
    </w:pPr>
    <w:rPr>
      <w:szCs w:val="20"/>
    </w:rPr>
  </w:style>
  <w:style w:type="paragraph" w:customStyle="1" w:styleId="Smlouva2">
    <w:name w:val="Smlouva2"/>
    <w:basedOn w:val="Normln"/>
    <w:pPr>
      <w:widowControl w:val="0"/>
      <w:jc w:val="center"/>
    </w:pPr>
    <w:rPr>
      <w:b/>
      <w:szCs w:val="20"/>
    </w:r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pPr>
  </w:style>
  <w:style w:type="paragraph" w:styleId="Zhlav">
    <w:name w:val="header"/>
    <w:basedOn w:val="Normln"/>
    <w:link w:val="ZhlavChar"/>
    <w:uiPriority w:val="99"/>
    <w:pPr>
      <w:tabs>
        <w:tab w:val="center" w:pos="4536"/>
        <w:tab w:val="right" w:pos="9072"/>
      </w:tabs>
    </w:pPr>
    <w:rPr>
      <w:lang w:val="x-none"/>
    </w:rPr>
  </w:style>
  <w:style w:type="paragraph" w:customStyle="1" w:styleId="Zkladntextodsazen31">
    <w:name w:val="Základní text odsazený 31"/>
    <w:basedOn w:val="Normln"/>
    <w:pPr>
      <w:tabs>
        <w:tab w:val="left" w:pos="426"/>
      </w:tabs>
      <w:ind w:left="357"/>
    </w:pPr>
    <w:rPr>
      <w:i/>
      <w:iCs/>
    </w:rPr>
  </w:style>
  <w:style w:type="paragraph" w:customStyle="1" w:styleId="Zkladntext21">
    <w:name w:val="Základní text 21"/>
    <w:basedOn w:val="Normln"/>
    <w:pPr>
      <w:tabs>
        <w:tab w:val="left" w:pos="567"/>
        <w:tab w:val="left" w:pos="1701"/>
      </w:tabs>
      <w:spacing w:after="120"/>
    </w:pPr>
    <w:rPr>
      <w:sz w:val="20"/>
    </w:rPr>
  </w:style>
  <w:style w:type="paragraph" w:customStyle="1" w:styleId="Smlouva-slo">
    <w:name w:val="Smlouva-èíslo"/>
    <w:basedOn w:val="Normln"/>
    <w:pPr>
      <w:numPr>
        <w:numId w:val="24"/>
      </w:numPr>
      <w:spacing w:before="120" w:line="240" w:lineRule="atLeast"/>
    </w:pPr>
    <w:rPr>
      <w:szCs w:val="20"/>
    </w:rPr>
  </w:style>
  <w:style w:type="paragraph" w:customStyle="1" w:styleId="Smlouva-slo0">
    <w:name w:val="Smlouva-číslo"/>
    <w:basedOn w:val="Normln"/>
    <w:pPr>
      <w:widowControl w:val="0"/>
      <w:numPr>
        <w:numId w:val="25"/>
      </w:numPr>
      <w:spacing w:before="120" w:line="240" w:lineRule="atLeast"/>
    </w:pPr>
    <w:rPr>
      <w:szCs w:val="20"/>
    </w:rPr>
  </w:style>
  <w:style w:type="paragraph" w:customStyle="1" w:styleId="slovnvSOD">
    <w:name w:val="číslování v SOD"/>
    <w:basedOn w:val="Zkladntext"/>
    <w:pPr>
      <w:widowControl w:val="0"/>
      <w:numPr>
        <w:numId w:val="13"/>
      </w:numPr>
      <w:tabs>
        <w:tab w:val="clear" w:pos="540"/>
        <w:tab w:val="clear" w:pos="1260"/>
        <w:tab w:val="clear" w:pos="1980"/>
        <w:tab w:val="clear" w:pos="3960"/>
      </w:tabs>
      <w:spacing w:after="120"/>
    </w:pPr>
    <w:rPr>
      <w:rFonts w:ascii="Arial" w:hAnsi="Arial" w:cs="Arial"/>
      <w:sz w:val="22"/>
      <w:szCs w:val="20"/>
    </w:rPr>
  </w:style>
  <w:style w:type="paragraph" w:customStyle="1" w:styleId="Smlouva3">
    <w:name w:val="Smlouva3"/>
    <w:basedOn w:val="Normln"/>
    <w:pPr>
      <w:widowControl w:val="0"/>
      <w:spacing w:before="120"/>
    </w:pPr>
    <w:rPr>
      <w:szCs w:val="20"/>
    </w:rPr>
  </w:style>
  <w:style w:type="paragraph" w:customStyle="1" w:styleId="xl24">
    <w:name w:val="xl24"/>
    <w:basedOn w:val="Normln"/>
    <w:pPr>
      <w:pBdr>
        <w:top w:val="single" w:sz="8" w:space="0" w:color="000000"/>
        <w:right w:val="single" w:sz="4" w:space="0" w:color="000000"/>
      </w:pBdr>
      <w:spacing w:before="280" w:after="280"/>
      <w:jc w:val="center"/>
      <w:textAlignment w:val="center"/>
    </w:pPr>
    <w:rPr>
      <w:b/>
      <w:bCs/>
    </w:rPr>
  </w:style>
  <w:style w:type="paragraph" w:customStyle="1" w:styleId="xl25">
    <w:name w:val="xl25"/>
    <w:basedOn w:val="Normln"/>
    <w:pPr>
      <w:pBdr>
        <w:top w:val="single" w:sz="8" w:space="0" w:color="000000"/>
        <w:left w:val="single" w:sz="4" w:space="0" w:color="000000"/>
        <w:right w:val="single" w:sz="4" w:space="0" w:color="000000"/>
      </w:pBdr>
      <w:spacing w:before="280" w:after="280"/>
      <w:jc w:val="center"/>
      <w:textAlignment w:val="center"/>
    </w:pPr>
    <w:rPr>
      <w:b/>
      <w:bCs/>
    </w:rPr>
  </w:style>
  <w:style w:type="paragraph" w:customStyle="1" w:styleId="xl26">
    <w:name w:val="xl26"/>
    <w:basedOn w:val="Normln"/>
    <w:pPr>
      <w:pBdr>
        <w:top w:val="single" w:sz="8" w:space="0" w:color="000000"/>
        <w:left w:val="single" w:sz="4" w:space="0" w:color="000000"/>
        <w:right w:val="single" w:sz="8" w:space="0" w:color="000000"/>
      </w:pBdr>
      <w:spacing w:before="280" w:after="280"/>
      <w:jc w:val="center"/>
      <w:textAlignment w:val="center"/>
    </w:pPr>
    <w:rPr>
      <w:b/>
      <w:bCs/>
    </w:rPr>
  </w:style>
  <w:style w:type="paragraph" w:customStyle="1" w:styleId="xl27">
    <w:name w:val="xl27"/>
    <w:basedOn w:val="Normln"/>
    <w:pPr>
      <w:pBdr>
        <w:left w:val="single" w:sz="8" w:space="0" w:color="000000"/>
        <w:bottom w:val="single" w:sz="8" w:space="0" w:color="000000"/>
      </w:pBdr>
      <w:spacing w:before="280" w:after="280"/>
      <w:jc w:val="center"/>
      <w:textAlignment w:val="center"/>
    </w:pPr>
    <w:rPr>
      <w:b/>
      <w:bCs/>
    </w:rPr>
  </w:style>
  <w:style w:type="paragraph" w:customStyle="1" w:styleId="xl28">
    <w:name w:val="xl28"/>
    <w:basedOn w:val="Normln"/>
    <w:pPr>
      <w:pBdr>
        <w:bottom w:val="single" w:sz="8" w:space="0" w:color="000000"/>
        <w:right w:val="single" w:sz="4" w:space="0" w:color="000000"/>
      </w:pBdr>
      <w:spacing w:before="280" w:after="280"/>
      <w:jc w:val="center"/>
      <w:textAlignment w:val="center"/>
    </w:pPr>
    <w:rPr>
      <w:b/>
      <w:bCs/>
    </w:rPr>
  </w:style>
  <w:style w:type="paragraph" w:customStyle="1" w:styleId="xl29">
    <w:name w:val="xl29"/>
    <w:basedOn w:val="Normln"/>
    <w:pPr>
      <w:pBdr>
        <w:left w:val="single" w:sz="4" w:space="0" w:color="000000"/>
        <w:bottom w:val="single" w:sz="8" w:space="0" w:color="000000"/>
        <w:right w:val="single" w:sz="4" w:space="0" w:color="000000"/>
      </w:pBdr>
      <w:spacing w:before="280" w:after="280"/>
      <w:jc w:val="center"/>
      <w:textAlignment w:val="center"/>
    </w:pPr>
    <w:rPr>
      <w:b/>
      <w:bCs/>
    </w:rPr>
  </w:style>
  <w:style w:type="paragraph" w:customStyle="1" w:styleId="xl30">
    <w:name w:val="xl30"/>
    <w:basedOn w:val="Normln"/>
    <w:pPr>
      <w:pBdr>
        <w:left w:val="single" w:sz="4" w:space="0" w:color="000000"/>
        <w:bottom w:val="single" w:sz="8" w:space="0" w:color="000000"/>
        <w:right w:val="single" w:sz="8" w:space="0" w:color="000000"/>
      </w:pBdr>
      <w:spacing w:before="280" w:after="280"/>
      <w:jc w:val="center"/>
      <w:textAlignment w:val="center"/>
    </w:pPr>
    <w:rPr>
      <w:b/>
      <w:bCs/>
    </w:rPr>
  </w:style>
  <w:style w:type="paragraph" w:customStyle="1" w:styleId="xl31">
    <w:name w:val="xl31"/>
    <w:basedOn w:val="Normln"/>
    <w:pPr>
      <w:pBdr>
        <w:top w:val="single" w:sz="8" w:space="0" w:color="000000"/>
        <w:left w:val="single" w:sz="8" w:space="0" w:color="000000"/>
        <w:right w:val="single" w:sz="4" w:space="0" w:color="000000"/>
      </w:pBdr>
      <w:spacing w:before="280" w:after="280"/>
      <w:jc w:val="center"/>
      <w:textAlignment w:val="center"/>
    </w:pPr>
    <w:rPr>
      <w:sz w:val="22"/>
      <w:szCs w:val="22"/>
    </w:rPr>
  </w:style>
  <w:style w:type="paragraph" w:customStyle="1" w:styleId="xl32">
    <w:name w:val="xl32"/>
    <w:basedOn w:val="Normln"/>
    <w:pPr>
      <w:pBdr>
        <w:top w:val="single" w:sz="8" w:space="0" w:color="000000"/>
        <w:left w:val="single" w:sz="4" w:space="0" w:color="000000"/>
        <w:right w:val="single" w:sz="4" w:space="0" w:color="000000"/>
      </w:pBdr>
      <w:spacing w:before="280" w:after="280"/>
      <w:textAlignment w:val="center"/>
    </w:pPr>
    <w:rPr>
      <w:sz w:val="22"/>
      <w:szCs w:val="22"/>
    </w:rPr>
  </w:style>
  <w:style w:type="paragraph" w:customStyle="1" w:styleId="xl33">
    <w:name w:val="xl33"/>
    <w:basedOn w:val="Normln"/>
    <w:pPr>
      <w:pBdr>
        <w:top w:val="single" w:sz="8" w:space="0" w:color="000000"/>
        <w:bottom w:val="single" w:sz="4" w:space="0" w:color="000000"/>
        <w:right w:val="single" w:sz="4" w:space="0" w:color="000000"/>
      </w:pBdr>
      <w:spacing w:before="280" w:after="280"/>
      <w:jc w:val="center"/>
      <w:textAlignment w:val="center"/>
    </w:pPr>
    <w:rPr>
      <w:sz w:val="22"/>
      <w:szCs w:val="22"/>
    </w:rPr>
  </w:style>
  <w:style w:type="paragraph" w:customStyle="1" w:styleId="xl34">
    <w:name w:val="xl34"/>
    <w:basedOn w:val="Normln"/>
    <w:pPr>
      <w:pBdr>
        <w:top w:val="single" w:sz="8" w:space="0" w:color="000000"/>
        <w:bottom w:val="single" w:sz="4" w:space="0" w:color="000000"/>
        <w:right w:val="single" w:sz="4" w:space="0" w:color="000000"/>
      </w:pBdr>
      <w:spacing w:before="280" w:after="280"/>
      <w:jc w:val="right"/>
      <w:textAlignment w:val="center"/>
    </w:pPr>
    <w:rPr>
      <w:sz w:val="22"/>
      <w:szCs w:val="22"/>
    </w:rPr>
  </w:style>
  <w:style w:type="paragraph" w:customStyle="1" w:styleId="xl35">
    <w:name w:val="xl35"/>
    <w:basedOn w:val="Normln"/>
    <w:pPr>
      <w:pBdr>
        <w:top w:val="single" w:sz="8" w:space="0" w:color="000000"/>
        <w:bottom w:val="single" w:sz="4" w:space="0" w:color="000000"/>
        <w:right w:val="single" w:sz="8" w:space="0" w:color="000000"/>
      </w:pBdr>
      <w:spacing w:before="280" w:after="280"/>
      <w:jc w:val="right"/>
      <w:textAlignment w:val="center"/>
    </w:pPr>
    <w:rPr>
      <w:sz w:val="22"/>
      <w:szCs w:val="22"/>
    </w:rPr>
  </w:style>
  <w:style w:type="paragraph" w:customStyle="1" w:styleId="xl36">
    <w:name w:val="xl36"/>
    <w:basedOn w:val="Normln"/>
    <w:pPr>
      <w:pBdr>
        <w:left w:val="single" w:sz="8" w:space="0" w:color="000000"/>
        <w:right w:val="single" w:sz="4" w:space="0" w:color="000000"/>
      </w:pBdr>
      <w:spacing w:before="280" w:after="280"/>
      <w:jc w:val="center"/>
      <w:textAlignment w:val="center"/>
    </w:pPr>
    <w:rPr>
      <w:sz w:val="22"/>
      <w:szCs w:val="22"/>
    </w:rPr>
  </w:style>
  <w:style w:type="paragraph" w:customStyle="1" w:styleId="xl37">
    <w:name w:val="xl37"/>
    <w:basedOn w:val="Normln"/>
    <w:pPr>
      <w:pBdr>
        <w:left w:val="single" w:sz="8" w:space="0" w:color="000000"/>
        <w:bottom w:val="single" w:sz="8" w:space="0" w:color="000000"/>
        <w:right w:val="single" w:sz="4" w:space="0" w:color="000000"/>
      </w:pBdr>
      <w:spacing w:before="280" w:after="280"/>
      <w:jc w:val="center"/>
      <w:textAlignment w:val="center"/>
    </w:pPr>
    <w:rPr>
      <w:sz w:val="22"/>
      <w:szCs w:val="22"/>
    </w:rPr>
  </w:style>
  <w:style w:type="paragraph" w:customStyle="1" w:styleId="xl38">
    <w:name w:val="xl38"/>
    <w:basedOn w:val="Normln"/>
    <w:pPr>
      <w:pBdr>
        <w:left w:val="single" w:sz="4" w:space="0" w:color="000000"/>
        <w:bottom w:val="single" w:sz="8" w:space="0" w:color="000000"/>
      </w:pBdr>
      <w:spacing w:before="280" w:after="280"/>
      <w:textAlignment w:val="center"/>
    </w:pPr>
    <w:rPr>
      <w:sz w:val="22"/>
      <w:szCs w:val="22"/>
    </w:rPr>
  </w:style>
  <w:style w:type="paragraph" w:customStyle="1" w:styleId="xl39">
    <w:name w:val="xl39"/>
    <w:basedOn w:val="Normln"/>
    <w:pPr>
      <w:pBdr>
        <w:right w:val="single" w:sz="4" w:space="0" w:color="000000"/>
      </w:pBdr>
      <w:spacing w:before="280" w:after="280"/>
      <w:jc w:val="center"/>
      <w:textAlignment w:val="center"/>
    </w:pPr>
    <w:rPr>
      <w:sz w:val="22"/>
      <w:szCs w:val="22"/>
    </w:rPr>
  </w:style>
  <w:style w:type="paragraph" w:customStyle="1" w:styleId="xl40">
    <w:name w:val="xl40"/>
    <w:basedOn w:val="Normln"/>
    <w:pPr>
      <w:pBdr>
        <w:right w:val="single" w:sz="4" w:space="0" w:color="000000"/>
      </w:pBdr>
      <w:spacing w:before="280" w:after="280"/>
      <w:jc w:val="right"/>
      <w:textAlignment w:val="center"/>
    </w:pPr>
    <w:rPr>
      <w:sz w:val="22"/>
      <w:szCs w:val="22"/>
    </w:rPr>
  </w:style>
  <w:style w:type="paragraph" w:customStyle="1" w:styleId="xl41">
    <w:name w:val="xl41"/>
    <w:basedOn w:val="Normln"/>
    <w:pPr>
      <w:pBdr>
        <w:right w:val="single" w:sz="8" w:space="0" w:color="000000"/>
      </w:pBdr>
      <w:spacing w:before="280" w:after="280"/>
      <w:jc w:val="right"/>
      <w:textAlignment w:val="center"/>
    </w:pPr>
    <w:rPr>
      <w:sz w:val="22"/>
      <w:szCs w:val="22"/>
    </w:rPr>
  </w:style>
  <w:style w:type="paragraph" w:customStyle="1" w:styleId="xl42">
    <w:name w:val="xl42"/>
    <w:basedOn w:val="Normln"/>
    <w:pPr>
      <w:pBdr>
        <w:top w:val="single" w:sz="8" w:space="0" w:color="000000"/>
        <w:left w:val="single" w:sz="8" w:space="0" w:color="000000"/>
        <w:bottom w:val="single" w:sz="8" w:space="0" w:color="000000"/>
        <w:right w:val="single" w:sz="4" w:space="0" w:color="000000"/>
      </w:pBdr>
      <w:spacing w:before="280" w:after="280"/>
      <w:jc w:val="center"/>
      <w:textAlignment w:val="center"/>
    </w:pPr>
    <w:rPr>
      <w:sz w:val="22"/>
      <w:szCs w:val="22"/>
    </w:rPr>
  </w:style>
  <w:style w:type="paragraph" w:customStyle="1" w:styleId="xl43">
    <w:name w:val="xl43"/>
    <w:basedOn w:val="Normln"/>
    <w:pPr>
      <w:pBdr>
        <w:top w:val="single" w:sz="8" w:space="0" w:color="000000"/>
        <w:bottom w:val="single" w:sz="8" w:space="0" w:color="000000"/>
        <w:right w:val="single" w:sz="4" w:space="0" w:color="000000"/>
      </w:pBdr>
      <w:spacing w:before="280" w:after="280"/>
      <w:jc w:val="right"/>
      <w:textAlignment w:val="center"/>
    </w:pPr>
    <w:rPr>
      <w:sz w:val="22"/>
      <w:szCs w:val="22"/>
    </w:rPr>
  </w:style>
  <w:style w:type="paragraph" w:customStyle="1" w:styleId="xl44">
    <w:name w:val="xl44"/>
    <w:basedOn w:val="Normln"/>
    <w:pPr>
      <w:pBdr>
        <w:top w:val="single" w:sz="8" w:space="0" w:color="000000"/>
        <w:bottom w:val="single" w:sz="8" w:space="0" w:color="000000"/>
        <w:right w:val="single" w:sz="8" w:space="0" w:color="000000"/>
      </w:pBdr>
      <w:spacing w:before="280" w:after="280"/>
      <w:jc w:val="right"/>
      <w:textAlignment w:val="center"/>
    </w:pPr>
    <w:rPr>
      <w:sz w:val="22"/>
      <w:szCs w:val="22"/>
    </w:rPr>
  </w:style>
  <w:style w:type="paragraph" w:customStyle="1" w:styleId="xl45">
    <w:name w:val="xl45"/>
    <w:basedOn w:val="Normln"/>
    <w:pPr>
      <w:pBdr>
        <w:top w:val="single" w:sz="4" w:space="0" w:color="000000"/>
        <w:left w:val="single" w:sz="4" w:space="0" w:color="000000"/>
        <w:bottom w:val="single" w:sz="4" w:space="0" w:color="000000"/>
      </w:pBdr>
      <w:shd w:val="clear" w:color="auto" w:fill="C0C0C0"/>
      <w:spacing w:before="280" w:after="280"/>
      <w:jc w:val="center"/>
      <w:textAlignment w:val="center"/>
    </w:pPr>
    <w:rPr>
      <w:b/>
      <w:bCs/>
      <w:color w:val="000000"/>
      <w:sz w:val="22"/>
      <w:szCs w:val="22"/>
    </w:rPr>
  </w:style>
  <w:style w:type="paragraph" w:customStyle="1" w:styleId="xl46">
    <w:name w:val="xl46"/>
    <w:basedOn w:val="Normln"/>
    <w:pPr>
      <w:pBdr>
        <w:top w:val="single" w:sz="4" w:space="0" w:color="000000"/>
        <w:bottom w:val="single" w:sz="4" w:space="0" w:color="000000"/>
      </w:pBdr>
      <w:shd w:val="clear" w:color="auto" w:fill="C0C0C0"/>
      <w:spacing w:before="280" w:after="280"/>
      <w:jc w:val="center"/>
      <w:textAlignment w:val="center"/>
    </w:pPr>
    <w:rPr>
      <w:b/>
      <w:bCs/>
      <w:color w:val="000000"/>
      <w:sz w:val="22"/>
      <w:szCs w:val="22"/>
    </w:rPr>
  </w:style>
  <w:style w:type="paragraph" w:customStyle="1" w:styleId="xl47">
    <w:name w:val="xl47"/>
    <w:basedOn w:val="Normln"/>
    <w:pPr>
      <w:pBdr>
        <w:top w:val="single" w:sz="4" w:space="0" w:color="000000"/>
        <w:bottom w:val="single" w:sz="4" w:space="0" w:color="000000"/>
        <w:right w:val="single" w:sz="4" w:space="0" w:color="000000"/>
      </w:pBdr>
      <w:shd w:val="clear" w:color="auto" w:fill="C0C0C0"/>
      <w:spacing w:before="280" w:after="280"/>
      <w:jc w:val="center"/>
      <w:textAlignment w:val="center"/>
    </w:pPr>
    <w:rPr>
      <w:b/>
      <w:bCs/>
      <w:color w:val="000000"/>
      <w:sz w:val="22"/>
      <w:szCs w:val="22"/>
    </w:rPr>
  </w:style>
  <w:style w:type="paragraph" w:customStyle="1" w:styleId="xl48">
    <w:name w:val="xl48"/>
    <w:basedOn w:val="Normln"/>
    <w:pPr>
      <w:pBdr>
        <w:bottom w:val="single" w:sz="4" w:space="0" w:color="000000"/>
        <w:right w:val="single" w:sz="4" w:space="0" w:color="000000"/>
      </w:pBdr>
      <w:shd w:val="clear" w:color="auto" w:fill="C0C0C0"/>
      <w:spacing w:before="280" w:after="280"/>
      <w:jc w:val="center"/>
      <w:textAlignment w:val="center"/>
    </w:pPr>
    <w:rPr>
      <w:sz w:val="22"/>
      <w:szCs w:val="22"/>
    </w:rPr>
  </w:style>
  <w:style w:type="paragraph" w:customStyle="1" w:styleId="xl49">
    <w:name w:val="xl49"/>
    <w:basedOn w:val="Normln"/>
    <w:pPr>
      <w:pBdr>
        <w:top w:val="single" w:sz="4" w:space="0" w:color="000000"/>
        <w:bottom w:val="single" w:sz="4" w:space="0" w:color="000000"/>
        <w:right w:val="single" w:sz="4" w:space="0" w:color="000000"/>
      </w:pBdr>
      <w:shd w:val="clear" w:color="auto" w:fill="C0C0C0"/>
      <w:spacing w:before="280" w:after="280"/>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000000"/>
        <w:right w:val="single" w:sz="4" w:space="0" w:color="000000"/>
      </w:pBdr>
      <w:shd w:val="clear" w:color="auto" w:fill="C0C0C0"/>
      <w:spacing w:before="280" w:after="280"/>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8"/>
      </w:numPr>
      <w:tabs>
        <w:tab w:val="left" w:pos="426"/>
        <w:tab w:val="left" w:pos="1701"/>
      </w:tabs>
      <w:spacing w:after="120"/>
    </w:pPr>
    <w:rPr>
      <w:szCs w:val="20"/>
    </w:rPr>
  </w:style>
  <w:style w:type="paragraph" w:customStyle="1" w:styleId="slovanPododstavecSmlouvy">
    <w:name w:val="ČíslovanýPododstavecSmlouvy"/>
    <w:basedOn w:val="Zkladntext"/>
    <w:pPr>
      <w:numPr>
        <w:numId w:val="17"/>
      </w:numPr>
      <w:tabs>
        <w:tab w:val="clear" w:pos="540"/>
        <w:tab w:val="left" w:pos="284"/>
      </w:tabs>
    </w:pPr>
  </w:style>
  <w:style w:type="paragraph" w:customStyle="1" w:styleId="dajeOSmluvnStran">
    <w:name w:val="ÚdajeOSmluvníStraně"/>
    <w:basedOn w:val="Normln"/>
    <w:pPr>
      <w:ind w:left="357"/>
    </w:pPr>
    <w:rPr>
      <w:szCs w:val="20"/>
    </w:rPr>
  </w:style>
  <w:style w:type="paragraph" w:styleId="Textbubliny">
    <w:name w:val="Balloon Text"/>
    <w:basedOn w:val="Normln"/>
    <w:rPr>
      <w:rFonts w:ascii="Tahoma" w:hAnsi="Tahoma" w:cs="Tahoma"/>
      <w:sz w:val="16"/>
      <w:szCs w:val="16"/>
    </w:rPr>
  </w:style>
  <w:style w:type="paragraph" w:customStyle="1" w:styleId="Podtitul">
    <w:name w:val="Podtitul"/>
    <w:basedOn w:val="Normln"/>
    <w:next w:val="Zkladntext"/>
    <w:qFormat/>
    <w:pPr>
      <w:jc w:val="center"/>
    </w:pPr>
    <w:rPr>
      <w:b/>
      <w:color w:val="000000"/>
      <w:sz w:val="28"/>
      <w:szCs w:val="20"/>
    </w:rPr>
  </w:style>
  <w:style w:type="paragraph" w:customStyle="1" w:styleId="slovn">
    <w:name w:val="Číslování"/>
    <w:basedOn w:val="Smlouva3"/>
    <w:pPr>
      <w:widowControl/>
      <w:numPr>
        <w:numId w:val="26"/>
      </w:numPr>
    </w:pPr>
  </w:style>
  <w:style w:type="paragraph" w:customStyle="1" w:styleId="KUMS-adresa">
    <w:name w:val="KUMS-adresa"/>
    <w:basedOn w:val="Normln"/>
    <w:pPr>
      <w:spacing w:line="280" w:lineRule="exact"/>
    </w:pPr>
    <w:rPr>
      <w:rFonts w:ascii="Tahoma" w:hAnsi="Tahoma" w:cs="Tahoma"/>
      <w:sz w:val="20"/>
      <w:szCs w:val="20"/>
      <w:lang w:eastAsia="cs-CZ"/>
    </w:rPr>
  </w:style>
  <w:style w:type="paragraph" w:customStyle="1" w:styleId="Zkladntext22">
    <w:name w:val="Základní text 22"/>
    <w:basedOn w:val="Normln"/>
    <w:pPr>
      <w:widowControl w:val="0"/>
      <w:overflowPunct w:val="0"/>
      <w:autoSpaceDE w:val="0"/>
      <w:spacing w:before="120"/>
      <w:ind w:left="284"/>
      <w:textAlignment w:val="baseline"/>
    </w:pPr>
    <w:rPr>
      <w:rFonts w:ascii="Avalon" w:hAnsi="Avalon" w:cs="Avalon"/>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Zkladntext0">
    <w:name w:val="Základní text~"/>
    <w:basedOn w:val="Normln"/>
    <w:pPr>
      <w:widowControl w:val="0"/>
      <w:overflowPunct w:val="0"/>
      <w:autoSpaceDE w:val="0"/>
      <w:textAlignment w:val="baseline"/>
    </w:pPr>
    <w:rPr>
      <w:szCs w:val="20"/>
    </w:rPr>
  </w:style>
  <w:style w:type="paragraph" w:customStyle="1" w:styleId="WW-BodyText21">
    <w:name w:val="WW-Body Text 21"/>
    <w:basedOn w:val="Normln"/>
    <w:pPr>
      <w:overflowPunct w:val="0"/>
      <w:autoSpaceDE w:val="0"/>
      <w:spacing w:after="120" w:line="480" w:lineRule="auto"/>
      <w:textAlignment w:val="baseline"/>
    </w:pPr>
    <w:rPr>
      <w:sz w:val="20"/>
      <w:szCs w:val="20"/>
    </w:rPr>
  </w:style>
  <w:style w:type="paragraph" w:customStyle="1" w:styleId="Normln1">
    <w:name w:val="Normální1"/>
    <w:basedOn w:val="Normln"/>
    <w:pPr>
      <w:widowControl w:val="0"/>
      <w:overflowPunct w:val="0"/>
      <w:autoSpaceDE w:val="0"/>
      <w:textAlignment w:val="baseline"/>
    </w:pPr>
    <w:rPr>
      <w:sz w:val="20"/>
      <w:szCs w:val="20"/>
    </w:rPr>
  </w:style>
  <w:style w:type="paragraph" w:customStyle="1" w:styleId="odstavec1">
    <w:name w:val="odstavec 1"/>
    <w:basedOn w:val="Normln"/>
    <w:pPr>
      <w:widowControl w:val="0"/>
      <w:tabs>
        <w:tab w:val="left" w:pos="561"/>
        <w:tab w:val="left" w:pos="878"/>
      </w:tabs>
      <w:overflowPunct w:val="0"/>
      <w:autoSpaceDE w:val="0"/>
      <w:ind w:left="567" w:hanging="566"/>
      <w:textAlignment w:val="baseline"/>
    </w:pPr>
    <w:rPr>
      <w:szCs w:val="20"/>
    </w:rPr>
  </w:style>
  <w:style w:type="paragraph" w:customStyle="1" w:styleId="odstavec10">
    <w:name w:val="odstavec 1~"/>
    <w:basedOn w:val="Normln"/>
    <w:pPr>
      <w:widowControl w:val="0"/>
      <w:tabs>
        <w:tab w:val="left" w:pos="561"/>
        <w:tab w:val="left" w:pos="878"/>
      </w:tabs>
      <w:overflowPunct w:val="0"/>
      <w:autoSpaceDE w:val="0"/>
      <w:ind w:left="567" w:hanging="566"/>
      <w:textAlignment w:val="baseline"/>
    </w:pPr>
    <w:rPr>
      <w:szCs w:val="20"/>
    </w:rPr>
  </w:style>
  <w:style w:type="paragraph" w:styleId="Textpoznpodarou">
    <w:name w:val="footnote text"/>
    <w:basedOn w:val="Normln"/>
    <w:rPr>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Odkaznakoment">
    <w:name w:val="annotation reference"/>
    <w:uiPriority w:val="99"/>
    <w:semiHidden/>
    <w:unhideWhenUsed/>
    <w:rsid w:val="004777F7"/>
    <w:rPr>
      <w:sz w:val="16"/>
      <w:szCs w:val="16"/>
    </w:rPr>
  </w:style>
  <w:style w:type="paragraph" w:styleId="Textkomente">
    <w:name w:val="annotation text"/>
    <w:basedOn w:val="Normln"/>
    <w:link w:val="TextkomenteChar1"/>
    <w:uiPriority w:val="99"/>
    <w:semiHidden/>
    <w:unhideWhenUsed/>
    <w:rsid w:val="004777F7"/>
    <w:rPr>
      <w:sz w:val="20"/>
      <w:szCs w:val="20"/>
      <w:lang w:val="x-none"/>
    </w:rPr>
  </w:style>
  <w:style w:type="character" w:customStyle="1" w:styleId="TextkomenteChar1">
    <w:name w:val="Text komentáře Char1"/>
    <w:link w:val="Textkomente"/>
    <w:uiPriority w:val="99"/>
    <w:semiHidden/>
    <w:rsid w:val="004777F7"/>
    <w:rPr>
      <w:lang w:eastAsia="zh-CN"/>
    </w:rPr>
  </w:style>
  <w:style w:type="character" w:customStyle="1" w:styleId="ZhlavChar">
    <w:name w:val="Záhlaví Char"/>
    <w:link w:val="Zhlav"/>
    <w:uiPriority w:val="99"/>
    <w:rsid w:val="00393C17"/>
    <w:rPr>
      <w:sz w:val="24"/>
      <w:szCs w:val="24"/>
      <w:lang w:eastAsia="zh-CN"/>
    </w:rPr>
  </w:style>
  <w:style w:type="paragraph" w:styleId="Odstavecseseznamem">
    <w:name w:val="List Paragraph"/>
    <w:basedOn w:val="Normln"/>
    <w:uiPriority w:val="34"/>
    <w:qFormat/>
    <w:rsid w:val="00AA4D53"/>
    <w:pPr>
      <w:suppressAutoHyphens w:val="0"/>
      <w:ind w:left="720"/>
      <w:contextualSpacing/>
    </w:pPr>
    <w:rPr>
      <w:lang w:eastAsia="cs-CZ"/>
    </w:rPr>
  </w:style>
  <w:style w:type="paragraph" w:customStyle="1" w:styleId="Text">
    <w:name w:val="Text"/>
    <w:basedOn w:val="Normln"/>
    <w:uiPriority w:val="99"/>
    <w:rsid w:val="00AA4D53"/>
    <w:pPr>
      <w:tabs>
        <w:tab w:val="left" w:pos="227"/>
      </w:tabs>
      <w:suppressAutoHyphens w:val="0"/>
      <w:spacing w:line="220" w:lineRule="exact"/>
    </w:pPr>
    <w:rPr>
      <w:rFonts w:ascii="Book Antiqua" w:eastAsia="SimSun" w:hAnsi="Book Antiqua"/>
      <w:color w:val="000000"/>
      <w:sz w:val="18"/>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426DF-CEB1-423B-B72F-52D6B8ED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3364</Words>
  <Characters>19849</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Stanislav Procházka</dc:creator>
  <cp:keywords/>
  <cp:lastModifiedBy>Stanislav Procházka</cp:lastModifiedBy>
  <cp:revision>2</cp:revision>
  <cp:lastPrinted>2022-10-31T14:11:00Z</cp:lastPrinted>
  <dcterms:created xsi:type="dcterms:W3CDTF">2022-10-31T14:24:00Z</dcterms:created>
  <dcterms:modified xsi:type="dcterms:W3CDTF">2022-10-31T14:24:00Z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OC_NAME">
    <vt:lpwstr>-</vt:lpwstr>
  </property>
  <property fmtid="{D5CDD505-2E9C-101B-9397-08002B2CF9AE}" pid="3" name="pID_FILE">
    <vt:lpwstr>-1</vt:lpwstr>
  </property>
  <property fmtid="{D5CDD505-2E9C-101B-9397-08002B2CF9AE}" pid="4" name="pID_PIS">
    <vt:lpwstr>-1</vt:lpwstr>
  </property>
  <property fmtid="{D5CDD505-2E9C-101B-9397-08002B2CF9AE}" pid="5" name="sCJ">
    <vt:lpwstr>CJ-XXX-XXX-XXX</vt:lpwstr>
  </property>
  <property fmtid="{D5CDD505-2E9C-101B-9397-08002B2CF9AE}" pid="6" name="sEC">
    <vt:lpwstr>EC-XXX-XXX-XXX</vt:lpwstr>
  </property>
</Properties>
</file>